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8C6" w:rsidRPr="004F58C6" w:rsidRDefault="004F58C6" w:rsidP="004F58C6">
      <w:pPr>
        <w:spacing w:after="161" w:line="240" w:lineRule="auto"/>
        <w:outlineLvl w:val="0"/>
        <w:rPr>
          <w:rFonts w:ascii="Helvetica" w:eastAsia="Times New Roman" w:hAnsi="Helvetica" w:cs="Helvetica"/>
          <w:b/>
          <w:bCs/>
          <w:color w:val="283D4B"/>
          <w:kern w:val="36"/>
          <w:sz w:val="48"/>
          <w:szCs w:val="48"/>
          <w:lang w:eastAsia="fr-FR"/>
        </w:rPr>
      </w:pPr>
      <w:r w:rsidRPr="004F58C6">
        <w:rPr>
          <w:rFonts w:ascii="Helvetica" w:eastAsia="Times New Roman" w:hAnsi="Helvetica" w:cs="Helvetica"/>
          <w:b/>
          <w:bCs/>
          <w:color w:val="283D4B"/>
          <w:kern w:val="36"/>
          <w:sz w:val="48"/>
          <w:szCs w:val="48"/>
          <w:lang w:eastAsia="fr-FR"/>
        </w:rPr>
        <w:t>Livres gratuits en période de confinement</w:t>
      </w:r>
    </w:p>
    <w:p w:rsidR="004F58C6" w:rsidRPr="004F58C6" w:rsidRDefault="004F58C6" w:rsidP="004F58C6">
      <w:pPr>
        <w:spacing w:line="240" w:lineRule="auto"/>
        <w:rPr>
          <w:rFonts w:ascii="Helvetica" w:eastAsia="Times New Roman" w:hAnsi="Helvetica" w:cs="Helvetica"/>
          <w:sz w:val="29"/>
          <w:szCs w:val="29"/>
          <w:lang w:eastAsia="fr-FR"/>
        </w:rPr>
      </w:pPr>
      <w:hyperlink r:id="rId5" w:history="1">
        <w:r w:rsidRPr="004F58C6">
          <w:rPr>
            <w:rFonts w:ascii="Helvetica" w:eastAsia="Times New Roman" w:hAnsi="Helvetica" w:cs="Helvetica"/>
            <w:color w:val="3D3D3D"/>
            <w:sz w:val="29"/>
            <w:u w:val="single"/>
            <w:lang w:eastAsia="fr-FR"/>
          </w:rPr>
          <w:t>22 mars 2020</w:t>
        </w:r>
      </w:hyperlink>
      <w:r w:rsidRPr="004F58C6">
        <w:rPr>
          <w:rFonts w:ascii="Helvetica" w:eastAsia="Times New Roman" w:hAnsi="Helvetica" w:cs="Helvetica"/>
          <w:sz w:val="29"/>
          <w:szCs w:val="29"/>
          <w:lang w:eastAsia="fr-FR"/>
        </w:rPr>
        <w:t> </w:t>
      </w:r>
      <w:proofErr w:type="spellStart"/>
      <w:r w:rsidRPr="004F58C6">
        <w:rPr>
          <w:rFonts w:ascii="Helvetica" w:eastAsia="Times New Roman" w:hAnsi="Helvetica" w:cs="Helvetica"/>
          <w:sz w:val="29"/>
          <w:lang w:eastAsia="fr-FR"/>
        </w:rPr>
        <w:fldChar w:fldCharType="begin"/>
      </w:r>
      <w:r w:rsidRPr="004F58C6">
        <w:rPr>
          <w:rFonts w:ascii="Helvetica" w:eastAsia="Times New Roman" w:hAnsi="Helvetica" w:cs="Helvetica"/>
          <w:sz w:val="29"/>
          <w:lang w:eastAsia="fr-FR"/>
        </w:rPr>
        <w:instrText xml:space="preserve"> HYPERLINK "https://leschroniquesdekoryfee.wordpress.com/author/koryfee/" </w:instrText>
      </w:r>
      <w:r w:rsidRPr="004F58C6">
        <w:rPr>
          <w:rFonts w:ascii="Helvetica" w:eastAsia="Times New Roman" w:hAnsi="Helvetica" w:cs="Helvetica"/>
          <w:sz w:val="29"/>
          <w:lang w:eastAsia="fr-FR"/>
        </w:rPr>
        <w:fldChar w:fldCharType="separate"/>
      </w:r>
      <w:r w:rsidRPr="004F58C6">
        <w:rPr>
          <w:rFonts w:ascii="Helvetica" w:eastAsia="Times New Roman" w:hAnsi="Helvetica" w:cs="Helvetica"/>
          <w:color w:val="3D3D3D"/>
          <w:sz w:val="29"/>
          <w:u w:val="single"/>
          <w:lang w:eastAsia="fr-FR"/>
        </w:rPr>
        <w:t>Koryfee</w:t>
      </w:r>
      <w:proofErr w:type="spellEnd"/>
      <w:r w:rsidRPr="004F58C6">
        <w:rPr>
          <w:rFonts w:ascii="Helvetica" w:eastAsia="Times New Roman" w:hAnsi="Helvetica" w:cs="Helvetica"/>
          <w:sz w:val="29"/>
          <w:lang w:eastAsia="fr-FR"/>
        </w:rPr>
        <w:fldChar w:fldCharType="end"/>
      </w:r>
      <w:r w:rsidRPr="004F58C6">
        <w:rPr>
          <w:rFonts w:ascii="Helvetica" w:eastAsia="Times New Roman" w:hAnsi="Helvetica" w:cs="Helvetica"/>
          <w:sz w:val="29"/>
          <w:szCs w:val="29"/>
          <w:lang w:eastAsia="fr-FR"/>
        </w:rPr>
        <w:t> </w:t>
      </w:r>
      <w:hyperlink r:id="rId6" w:history="1">
        <w:r w:rsidRPr="004F58C6">
          <w:rPr>
            <w:rFonts w:ascii="Helvetica" w:eastAsia="Times New Roman" w:hAnsi="Helvetica" w:cs="Helvetica"/>
            <w:color w:val="3D3D3D"/>
            <w:sz w:val="29"/>
            <w:u w:val="single"/>
            <w:lang w:eastAsia="fr-FR"/>
          </w:rPr>
          <w:t>Catégorie Romans adultes</w:t>
        </w:r>
      </w:hyperlink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>
        <w:rPr>
          <w:rFonts w:ascii="Georgia" w:eastAsia="Times New Roman" w:hAnsi="Georgia" w:cs="Times New Roman"/>
          <w:noProof/>
          <w:color w:val="444444"/>
          <w:sz w:val="41"/>
          <w:szCs w:val="41"/>
          <w:lang w:eastAsia="fr-FR"/>
        </w:rPr>
        <w:drawing>
          <wp:inline distT="0" distB="0" distL="0" distR="0">
            <wp:extent cx="4859655" cy="6100445"/>
            <wp:effectExtent l="19050" t="0" r="0" b="0"/>
            <wp:docPr id="1" name="Image 1" descr="livre et feu de chemin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ivre et feu de cheminé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9655" cy="6100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i/>
          <w:iCs/>
          <w:color w:val="444444"/>
          <w:sz w:val="41"/>
          <w:lang w:eastAsia="fr-FR"/>
        </w:rPr>
        <w:t xml:space="preserve">©Karine </w:t>
      </w:r>
      <w:proofErr w:type="spellStart"/>
      <w:r w:rsidRPr="004F58C6">
        <w:rPr>
          <w:rFonts w:ascii="Georgia" w:eastAsia="Times New Roman" w:hAnsi="Georgia" w:cs="Times New Roman"/>
          <w:i/>
          <w:iCs/>
          <w:color w:val="444444"/>
          <w:sz w:val="41"/>
          <w:lang w:eastAsia="fr-FR"/>
        </w:rPr>
        <w:t>Fléjo</w:t>
      </w:r>
      <w:proofErr w:type="spellEnd"/>
      <w:r w:rsidRPr="004F58C6">
        <w:rPr>
          <w:rFonts w:ascii="Georgia" w:eastAsia="Times New Roman" w:hAnsi="Georgia" w:cs="Times New Roman"/>
          <w:i/>
          <w:iCs/>
          <w:color w:val="444444"/>
          <w:sz w:val="41"/>
          <w:lang w:eastAsia="fr-FR"/>
        </w:rPr>
        <w:t xml:space="preserve"> photographie</w:t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b/>
          <w:bCs/>
          <w:i/>
          <w:iCs/>
          <w:color w:val="444444"/>
          <w:sz w:val="41"/>
          <w:lang w:eastAsia="fr-FR"/>
        </w:rPr>
        <w:t xml:space="preserve">Les librairies et bibliothèques sont fermées et vous avez lu tous les livres dont vous disposiez à la maison? Qu’à cela ne </w:t>
      </w:r>
      <w:r w:rsidRPr="004F58C6">
        <w:rPr>
          <w:rFonts w:ascii="Georgia" w:eastAsia="Times New Roman" w:hAnsi="Georgia" w:cs="Times New Roman"/>
          <w:b/>
          <w:bCs/>
          <w:i/>
          <w:iCs/>
          <w:color w:val="444444"/>
          <w:sz w:val="41"/>
          <w:lang w:eastAsia="fr-FR"/>
        </w:rPr>
        <w:lastRenderedPageBreak/>
        <w:t xml:space="preserve">tienne, voici des solutions gratuites pour lire ou écouter des milliers de livres sans bouger de chez vous! </w:t>
      </w:r>
      <w:r w:rsidRPr="004F58C6">
        <w:rPr>
          <w:rFonts w:ascii="Georgia" w:eastAsia="Times New Roman" w:hAnsi="Georgia" w:cs="Georgia"/>
          <w:b/>
          <w:bCs/>
          <w:i/>
          <w:iCs/>
          <w:color w:val="444444"/>
          <w:sz w:val="41"/>
          <w:lang w:eastAsia="fr-FR"/>
        </w:rPr>
        <w:t>🙂</w:t>
      </w:r>
      <w:r w:rsidRPr="004F58C6">
        <w:rPr>
          <w:rFonts w:ascii="Georgia" w:eastAsia="Times New Roman" w:hAnsi="Georgia" w:cs="Times New Roman"/>
          <w:b/>
          <w:bCs/>
          <w:i/>
          <w:iCs/>
          <w:color w:val="444444"/>
          <w:sz w:val="41"/>
          <w:lang w:eastAsia="fr-FR"/>
        </w:rPr>
        <w:t> </w:t>
      </w:r>
    </w:p>
    <w:p w:rsidR="004F58C6" w:rsidRPr="004F58C6" w:rsidRDefault="004F58C6" w:rsidP="004F58C6">
      <w:pPr>
        <w:shd w:val="clear" w:color="auto" w:fill="FFFFFF"/>
        <w:spacing w:before="199" w:after="199" w:line="240" w:lineRule="auto"/>
        <w:outlineLvl w:val="1"/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</w:pPr>
      <w:r w:rsidRPr="004F58C6"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  <w:t>Des contes et des histoires à écouter</w:t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On le sait bien, </w:t>
      </w:r>
      <w:r w:rsidRPr="004F58C6">
        <w:rPr>
          <w:rFonts w:ascii="Georgia" w:eastAsia="Times New Roman" w:hAnsi="Georgia" w:cs="Times New Roman"/>
          <w:b/>
          <w:bCs/>
          <w:color w:val="444444"/>
          <w:sz w:val="41"/>
          <w:lang w:eastAsia="fr-FR"/>
        </w:rPr>
        <w:t>l’activité la plus simple et la plus saine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quand on est confiné chez soi reste encore la </w:t>
      </w:r>
      <w:r w:rsidRPr="004F58C6">
        <w:rPr>
          <w:rFonts w:ascii="Georgia" w:eastAsia="Times New Roman" w:hAnsi="Georgia" w:cs="Times New Roman"/>
          <w:b/>
          <w:bCs/>
          <w:color w:val="444444"/>
          <w:sz w:val="41"/>
          <w:lang w:eastAsia="fr-FR"/>
        </w:rPr>
        <w:t>lecture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. Qu’ils nous fassent </w:t>
      </w:r>
      <w:r w:rsidRPr="004F58C6">
        <w:rPr>
          <w:rFonts w:ascii="Georgia" w:eastAsia="Times New Roman" w:hAnsi="Georgia" w:cs="Times New Roman"/>
          <w:b/>
          <w:bCs/>
          <w:color w:val="444444"/>
          <w:sz w:val="41"/>
          <w:lang w:eastAsia="fr-FR"/>
        </w:rPr>
        <w:t>voyager 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ou voir la vie un peu plus rose, voici </w:t>
      </w:r>
      <w:r w:rsidRPr="004F58C6">
        <w:rPr>
          <w:rFonts w:ascii="Georgia" w:eastAsia="Times New Roman" w:hAnsi="Georgia" w:cs="Times New Roman"/>
          <w:b/>
          <w:bCs/>
          <w:color w:val="444444"/>
          <w:sz w:val="41"/>
          <w:lang w:eastAsia="fr-FR"/>
        </w:rPr>
        <w:t>quelques lectures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pour </w:t>
      </w:r>
      <w:r w:rsidRPr="004F58C6">
        <w:rPr>
          <w:rFonts w:ascii="Georgia" w:eastAsia="Times New Roman" w:hAnsi="Georgia" w:cs="Times New Roman"/>
          <w:b/>
          <w:bCs/>
          <w:color w:val="444444"/>
          <w:sz w:val="41"/>
          <w:lang w:eastAsia="fr-FR"/>
        </w:rPr>
        <w:t>s’aérer la tête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et </w:t>
      </w:r>
      <w:r w:rsidRPr="004F58C6">
        <w:rPr>
          <w:rFonts w:ascii="Georgia" w:eastAsia="Times New Roman" w:hAnsi="Georgia" w:cs="Times New Roman"/>
          <w:b/>
          <w:bCs/>
          <w:color w:val="444444"/>
          <w:sz w:val="41"/>
          <w:lang w:eastAsia="fr-FR"/>
        </w:rPr>
        <w:t>s’alléger l’esprit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sans bouger de son canapé. Saviez-vous que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France Culture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met gratuitement à votre disposition des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livres à écouter</w:t>
      </w:r>
      <w:r w:rsidRPr="004F58C6">
        <w:rPr>
          <w:rFonts w:ascii="Georgia" w:eastAsia="Times New Roman" w:hAnsi="Georgia" w:cs="Times New Roman"/>
          <w:color w:val="FF00FF"/>
          <w:sz w:val="41"/>
          <w:szCs w:val="41"/>
          <w:lang w:eastAsia="fr-FR"/>
        </w:rPr>
        <w:t> 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en ligne? Une équipe de comédiens met en voix et en bruitages des histoires, dans des registres aussi variés que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Tintin et les cigares du pharaon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,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szCs w:val="41"/>
          <w:lang w:eastAsia="fr-FR"/>
        </w:rPr>
        <w:t>Le garçon porcher, La princesse au petit pois </w:t>
      </w:r>
      <w:r w:rsidRPr="004F58C6">
        <w:rPr>
          <w:rFonts w:ascii="Georgia" w:eastAsia="Times New Roman" w:hAnsi="Georgia" w:cs="Times New Roman"/>
          <w:color w:val="000000"/>
          <w:sz w:val="41"/>
          <w:szCs w:val="41"/>
          <w:lang w:eastAsia="fr-FR"/>
        </w:rPr>
        <w:t>ou encore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szCs w:val="41"/>
          <w:lang w:eastAsia="fr-FR"/>
        </w:rPr>
        <w:t> Le costume neuf de l’empereur.</w:t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>
        <w:rPr>
          <w:rFonts w:ascii="Georgia" w:eastAsia="Times New Roman" w:hAnsi="Georgia" w:cs="Times New Roman"/>
          <w:noProof/>
          <w:color w:val="444444"/>
          <w:sz w:val="41"/>
          <w:szCs w:val="41"/>
          <w:lang w:eastAsia="fr-FR"/>
        </w:rPr>
        <w:lastRenderedPageBreak/>
        <w:drawing>
          <wp:inline distT="0" distB="0" distL="0" distR="0">
            <wp:extent cx="4375785" cy="3500755"/>
            <wp:effectExtent l="19050" t="0" r="5715" b="0"/>
            <wp:docPr id="2" name="Image 2" descr="Tintin et les cigares du phara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ntin et les cigares du pharaon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5785" cy="3500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C’est super bien fait, captivant et très vivant. Pour retrouver ces histoires, suivez ces liens:</w:t>
      </w:r>
    </w:p>
    <w:p w:rsidR="004F58C6" w:rsidRPr="004F58C6" w:rsidRDefault="004F58C6" w:rsidP="004F58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hyperlink r:id="rId9" w:tgtFrame="_blank" w:history="1">
        <w:r w:rsidRPr="004F58C6">
          <w:rPr>
            <w:rFonts w:ascii="Georgia" w:eastAsia="Times New Roman" w:hAnsi="Georgia" w:cs="Times New Roman"/>
            <w:color w:val="3D3D3D"/>
            <w:sz w:val="41"/>
            <w:u w:val="single"/>
            <w:lang w:eastAsia="fr-FR"/>
          </w:rPr>
          <w:t>Tintin et les cigares du pharaon</w:t>
        </w:r>
      </w:hyperlink>
    </w:p>
    <w:p w:rsidR="004F58C6" w:rsidRPr="004F58C6" w:rsidRDefault="004F58C6" w:rsidP="004F58C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hyperlink r:id="rId10" w:tgtFrame="_blank" w:history="1">
        <w:r w:rsidRPr="004F58C6">
          <w:rPr>
            <w:rFonts w:ascii="Georgia" w:eastAsia="Times New Roman" w:hAnsi="Georgia" w:cs="Times New Roman"/>
            <w:color w:val="3D3D3D"/>
            <w:sz w:val="41"/>
            <w:u w:val="single"/>
            <w:lang w:eastAsia="fr-FR"/>
          </w:rPr>
          <w:t>Contes d’Andersen</w:t>
        </w:r>
      </w:hyperlink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</w:t>
      </w:r>
    </w:p>
    <w:p w:rsidR="004F58C6" w:rsidRPr="004F58C6" w:rsidRDefault="004F58C6" w:rsidP="004F58C6">
      <w:pPr>
        <w:shd w:val="clear" w:color="auto" w:fill="FFFFFF"/>
        <w:spacing w:before="199" w:line="240" w:lineRule="auto"/>
        <w:outlineLvl w:val="1"/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</w:pPr>
      <w:r w:rsidRPr="004F58C6"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  <w:t>Des milliers de livres gratuits en ligne avec la Bibliothèque électronique du Québec</w:t>
      </w:r>
    </w:p>
    <w:tbl>
      <w:tblPr>
        <w:tblW w:w="144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3"/>
        <w:gridCol w:w="13427"/>
      </w:tblGrid>
      <w:tr w:rsidR="004F58C6" w:rsidRPr="004F58C6" w:rsidTr="004F58C6">
        <w:tc>
          <w:tcPr>
            <w:tcW w:w="250" w:type="pct"/>
            <w:tcBorders>
              <w:bottom w:val="single" w:sz="8" w:space="0" w:color="D9DDE0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center"/>
            <w:hideMark/>
          </w:tcPr>
          <w:p w:rsidR="004F58C6" w:rsidRPr="004F58C6" w:rsidRDefault="004F58C6" w:rsidP="004F58C6">
            <w:pPr>
              <w:spacing w:after="617" w:line="240" w:lineRule="auto"/>
              <w:jc w:val="center"/>
              <w:rPr>
                <w:rFonts w:ascii="Georgia" w:eastAsia="Times New Roman" w:hAnsi="Georgia" w:cs="Times New Roman"/>
                <w:color w:val="444444"/>
                <w:sz w:val="41"/>
                <w:szCs w:val="41"/>
                <w:lang w:eastAsia="fr-FR"/>
              </w:rPr>
            </w:pPr>
          </w:p>
        </w:tc>
        <w:tc>
          <w:tcPr>
            <w:tcW w:w="3450" w:type="pct"/>
            <w:tcBorders>
              <w:bottom w:val="single" w:sz="8" w:space="0" w:color="D9DDE0"/>
            </w:tcBorders>
            <w:shd w:val="clear" w:color="auto" w:fill="FFFFFF"/>
            <w:tcMar>
              <w:top w:w="105" w:type="dxa"/>
              <w:left w:w="75" w:type="dxa"/>
              <w:bottom w:w="105" w:type="dxa"/>
              <w:right w:w="75" w:type="dxa"/>
            </w:tcMar>
            <w:vAlign w:val="bottom"/>
            <w:hideMark/>
          </w:tcPr>
          <w:p w:rsidR="004F58C6" w:rsidRPr="004F58C6" w:rsidRDefault="004F58C6" w:rsidP="004F58C6">
            <w:pPr>
              <w:spacing w:after="617" w:line="240" w:lineRule="auto"/>
              <w:rPr>
                <w:rFonts w:ascii="Georgia" w:eastAsia="Times New Roman" w:hAnsi="Georgia" w:cs="Times New Roman"/>
                <w:color w:val="444444"/>
                <w:sz w:val="41"/>
                <w:szCs w:val="41"/>
                <w:lang w:eastAsia="fr-FR"/>
              </w:rPr>
            </w:pPr>
          </w:p>
        </w:tc>
      </w:tr>
    </w:tbl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 xml:space="preserve">La bibliothèque électronique du Québec met en ligne gratuitement des milliers de livres, dans tous les domaines, libres de droits d’auteur. Ces livres sont disponibles en format PDF, </w:t>
      </w:r>
      <w:proofErr w:type="spellStart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Epub</w:t>
      </w:r>
      <w:proofErr w:type="spellEnd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 xml:space="preserve">, Word et </w:t>
      </w:r>
      <w:proofErr w:type="spellStart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Mobi</w:t>
      </w:r>
      <w:proofErr w:type="spellEnd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. Vous y trouverez aussi bien des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classiques du 20ème siècle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 xml:space="preserve"> (Alain Fournier, Romain Rolland…),  que de 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lastRenderedPageBreak/>
        <w:t>la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philosophie 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(Bergson, Platon…), de la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littérature contemporaine 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 xml:space="preserve">(Huguette Bertrand, François </w:t>
      </w:r>
      <w:proofErr w:type="spellStart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Gagol</w:t>
      </w:r>
      <w:proofErr w:type="spellEnd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…), mais aussi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Balzac, Proust, Dostoïevski</w:t>
      </w:r>
      <w:r w:rsidRPr="004F58C6">
        <w:rPr>
          <w:rFonts w:ascii="Georgia" w:eastAsia="Times New Roman" w:hAnsi="Georgia" w:cs="Times New Roman"/>
          <w:color w:val="FF00FF"/>
          <w:sz w:val="41"/>
          <w:szCs w:val="41"/>
          <w:lang w:eastAsia="fr-FR"/>
        </w:rPr>
        <w:t> 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et consorts dans la collection A tous les vents, ou encore des livres en anglais et enfin, de la littérature québécoise.</w:t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Pour accéder à ces ouvrages, il vous suffit de cliquer sur ce lien : </w:t>
      </w:r>
      <w:hyperlink r:id="rId11" w:tgtFrame="_blank" w:history="1">
        <w:r w:rsidRPr="004F58C6">
          <w:rPr>
            <w:rFonts w:ascii="Georgia" w:eastAsia="Times New Roman" w:hAnsi="Georgia" w:cs="Times New Roman"/>
            <w:color w:val="3D3D3D"/>
            <w:sz w:val="41"/>
            <w:u w:val="single"/>
            <w:lang w:eastAsia="fr-FR"/>
          </w:rPr>
          <w:t>Bibliothèque électronique du Québec</w:t>
        </w:r>
      </w:hyperlink>
    </w:p>
    <w:p w:rsidR="004F58C6" w:rsidRPr="004F58C6" w:rsidRDefault="004F58C6" w:rsidP="004F58C6">
      <w:pPr>
        <w:shd w:val="clear" w:color="auto" w:fill="FFFFFF"/>
        <w:spacing w:before="199" w:after="199" w:line="240" w:lineRule="auto"/>
        <w:outlineLvl w:val="1"/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</w:pPr>
      <w:r w:rsidRPr="004F58C6"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  <w:t>BD</w:t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>
        <w:rPr>
          <w:rFonts w:ascii="Georgia" w:eastAsia="Times New Roman" w:hAnsi="Georgia" w:cs="Times New Roman"/>
          <w:noProof/>
          <w:color w:val="444444"/>
          <w:sz w:val="41"/>
          <w:szCs w:val="41"/>
          <w:lang w:eastAsia="fr-FR"/>
        </w:rPr>
        <w:drawing>
          <wp:inline distT="0" distB="0" distL="0" distR="0">
            <wp:extent cx="6675120" cy="4258310"/>
            <wp:effectExtent l="19050" t="0" r="0" b="0"/>
            <wp:docPr id="3" name="Image 3" descr="Bandes dessinees en lig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ndes dessinees en ligne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120" cy="425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La médiathèque de la </w:t>
      </w:r>
      <w:hyperlink r:id="rId13" w:tgtFrame="_blank" w:history="1">
        <w:r w:rsidRPr="004F58C6">
          <w:rPr>
            <w:rFonts w:ascii="Georgia" w:eastAsia="Times New Roman" w:hAnsi="Georgia" w:cs="Times New Roman"/>
            <w:color w:val="3D3D3D"/>
            <w:sz w:val="41"/>
            <w:u w:val="single"/>
            <w:lang w:eastAsia="fr-FR"/>
          </w:rPr>
          <w:t>Bibliothèque Publique d’Information</w:t>
        </w:r>
      </w:hyperlink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 xml:space="preserve"> du Centre Pompidou donne accès librement à des centaines de bandes dessinées 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lastRenderedPageBreak/>
        <w:t xml:space="preserve">grâce à un partenariat avec la plateforme de diffusion </w:t>
      </w:r>
      <w:proofErr w:type="spellStart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Iznéo</w:t>
      </w:r>
      <w:proofErr w:type="spellEnd"/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.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szCs w:val="41"/>
          <w:lang w:eastAsia="fr-FR"/>
        </w:rPr>
        <w:t xml:space="preserve">Tintin, Gaston </w:t>
      </w:r>
      <w:proofErr w:type="spellStart"/>
      <w:r w:rsidRPr="004F58C6">
        <w:rPr>
          <w:rFonts w:ascii="Georgia" w:eastAsia="Times New Roman" w:hAnsi="Georgia" w:cs="Times New Roman"/>
          <w:b/>
          <w:bCs/>
          <w:color w:val="FF00FF"/>
          <w:sz w:val="41"/>
          <w:szCs w:val="41"/>
          <w:lang w:eastAsia="fr-FR"/>
        </w:rPr>
        <w:t>Lagaffe</w:t>
      </w:r>
      <w:proofErr w:type="spellEnd"/>
      <w:r w:rsidRPr="004F58C6">
        <w:rPr>
          <w:rFonts w:ascii="Georgia" w:eastAsia="Times New Roman" w:hAnsi="Georgia" w:cs="Times New Roman"/>
          <w:b/>
          <w:bCs/>
          <w:color w:val="FF00FF"/>
          <w:sz w:val="41"/>
          <w:szCs w:val="41"/>
          <w:lang w:eastAsia="fr-FR"/>
        </w:rPr>
        <w:t xml:space="preserve">, Largo Winch, les héroïnes de Claire </w:t>
      </w:r>
      <w:proofErr w:type="spellStart"/>
      <w:r w:rsidRPr="004F58C6">
        <w:rPr>
          <w:rFonts w:ascii="Georgia" w:eastAsia="Times New Roman" w:hAnsi="Georgia" w:cs="Times New Roman"/>
          <w:b/>
          <w:bCs/>
          <w:color w:val="FF00FF"/>
          <w:sz w:val="41"/>
          <w:szCs w:val="41"/>
          <w:lang w:eastAsia="fr-FR"/>
        </w:rPr>
        <w:t>Brétécher</w:t>
      </w:r>
      <w:proofErr w:type="spellEnd"/>
      <w:r w:rsidRPr="004F58C6">
        <w:rPr>
          <w:rFonts w:ascii="Georgia" w:eastAsia="Times New Roman" w:hAnsi="Georgia" w:cs="Times New Roman"/>
          <w:b/>
          <w:bCs/>
          <w:color w:val="FF00FF"/>
          <w:sz w:val="41"/>
          <w:szCs w:val="41"/>
          <w:lang w:eastAsia="fr-FR"/>
        </w:rPr>
        <w:t>, Fluide Glacial, Le Chat du Rabbin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ou encore Les Inséparables pour les plus jeunes : le catalogue est vaste et varié. Il suffit juste de s’inscrire (gratuitement) sur le site de la BPI pour y accéder. Cliquez ici : </w:t>
      </w:r>
      <w:hyperlink r:id="rId14" w:history="1">
        <w:r w:rsidRPr="004F58C6">
          <w:rPr>
            <w:rFonts w:ascii="Georgia" w:eastAsia="Times New Roman" w:hAnsi="Georgia" w:cs="Times New Roman"/>
            <w:color w:val="3D3D3D"/>
            <w:sz w:val="41"/>
            <w:u w:val="single"/>
            <w:lang w:eastAsia="fr-FR"/>
          </w:rPr>
          <w:t>Bandes dessinées en ligne</w:t>
        </w:r>
      </w:hyperlink>
    </w:p>
    <w:p w:rsidR="004F58C6" w:rsidRPr="004F58C6" w:rsidRDefault="004F58C6" w:rsidP="004F58C6">
      <w:pPr>
        <w:shd w:val="clear" w:color="auto" w:fill="FFFFFF"/>
        <w:spacing w:before="199" w:after="199" w:line="240" w:lineRule="auto"/>
        <w:outlineLvl w:val="1"/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</w:pPr>
      <w:r w:rsidRPr="004F58C6">
        <w:rPr>
          <w:rFonts w:ascii="Helvetica" w:eastAsia="Times New Roman" w:hAnsi="Helvetica" w:cs="Helvetica"/>
          <w:b/>
          <w:bCs/>
          <w:color w:val="283D4B"/>
          <w:sz w:val="36"/>
          <w:szCs w:val="36"/>
          <w:lang w:eastAsia="fr-FR"/>
        </w:rPr>
        <w:t>Les MOOC culturels pour vous évader!</w:t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Des livres, mais pas seulement. En ces temps de repli involontaire chez soi, les MOOC et ressources en ligne en tous genres s’imposent comme un formidable rempart à l’ennui !</w:t>
      </w:r>
    </w:p>
    <w:p w:rsidR="004F58C6" w:rsidRPr="004F58C6" w:rsidRDefault="004F58C6" w:rsidP="004F58C6">
      <w:pPr>
        <w:shd w:val="clear" w:color="auto" w:fill="FFFFFF"/>
        <w:spacing w:before="240" w:after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Alors pourquoi ne pas profiter de cette parenthèse exceptionnelle pour continuer à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vous évader, à apprendre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… depuis chez vous ? La plateforme des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MOOC Culturels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vous propose </w:t>
      </w:r>
      <w:r w:rsidRPr="004F58C6">
        <w:rPr>
          <w:rFonts w:ascii="Georgia" w:eastAsia="Times New Roman" w:hAnsi="Georgia" w:cs="Times New Roman"/>
          <w:b/>
          <w:bCs/>
          <w:color w:val="FF00FF"/>
          <w:sz w:val="41"/>
          <w:lang w:eastAsia="fr-FR"/>
        </w:rPr>
        <w:t>douze cours entièrement gratuits</w:t>
      </w:r>
      <w:r w:rsidRPr="004F58C6">
        <w:rPr>
          <w:rFonts w:ascii="Georgia" w:eastAsia="Times New Roman" w:hAnsi="Georgia" w:cs="Times New Roman"/>
          <w:b/>
          <w:bCs/>
          <w:color w:val="444444"/>
          <w:sz w:val="41"/>
          <w:lang w:eastAsia="fr-FR"/>
        </w:rPr>
        <w:t> réalisés en partenariat avec des institutions culturelles de renom</w:t>
      </w: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 : « L’art moderne et contemporain en 4 temps » avec le Centre Pompidou, « Les origines de l’Homme » avec le Muséum national d’Histoire naturelle, « Louis XIV à Versailles » avec le château de Versailles…</w:t>
      </w:r>
    </w:p>
    <w:p w:rsidR="004F58C6" w:rsidRPr="004F58C6" w:rsidRDefault="004F58C6" w:rsidP="004F58C6">
      <w:pPr>
        <w:shd w:val="clear" w:color="auto" w:fill="FFFFFF"/>
        <w:spacing w:before="240" w:line="240" w:lineRule="auto"/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</w:pPr>
      <w:r w:rsidRPr="004F58C6">
        <w:rPr>
          <w:rFonts w:ascii="Georgia" w:eastAsia="Times New Roman" w:hAnsi="Georgia" w:cs="Times New Roman"/>
          <w:color w:val="444444"/>
          <w:sz w:val="41"/>
          <w:szCs w:val="41"/>
          <w:lang w:eastAsia="fr-FR"/>
        </w:rPr>
        <w:t>Pour accéder à ces cours gratuits en lignes et vous divertir tout en apprenant une foule de choses, il suffit de cliquer sur ce lien : </w:t>
      </w:r>
      <w:hyperlink r:id="rId15" w:tgtFrame="_blank" w:history="1">
        <w:r w:rsidRPr="004F58C6">
          <w:rPr>
            <w:rFonts w:ascii="Georgia" w:eastAsia="Times New Roman" w:hAnsi="Georgia" w:cs="Times New Roman"/>
            <w:b/>
            <w:bCs/>
            <w:color w:val="3D3D3D"/>
            <w:sz w:val="41"/>
            <w:u w:val="single"/>
            <w:lang w:eastAsia="fr-FR"/>
          </w:rPr>
          <w:t>MOOC culturels</w:t>
        </w:r>
      </w:hyperlink>
    </w:p>
    <w:p w:rsidR="002042FE" w:rsidRDefault="002042FE"/>
    <w:sectPr w:rsidR="002042FE" w:rsidSect="002042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01771"/>
    <w:multiLevelType w:val="multilevel"/>
    <w:tmpl w:val="BEE02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/>
  <w:defaultTabStop w:val="708"/>
  <w:hyphenationZone w:val="425"/>
  <w:characterSpacingControl w:val="doNotCompress"/>
  <w:compat/>
  <w:rsids>
    <w:rsidRoot w:val="004F58C6"/>
    <w:rsid w:val="002042FE"/>
    <w:rsid w:val="004F58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2FE"/>
  </w:style>
  <w:style w:type="paragraph" w:styleId="Titre1">
    <w:name w:val="heading 1"/>
    <w:basedOn w:val="Normal"/>
    <w:link w:val="Titre1Car"/>
    <w:uiPriority w:val="9"/>
    <w:qFormat/>
    <w:rsid w:val="004F58C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4F58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F58C6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4F58C6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posted-on">
    <w:name w:val="posted-on"/>
    <w:basedOn w:val="Policepardfaut"/>
    <w:rsid w:val="004F58C6"/>
  </w:style>
  <w:style w:type="character" w:styleId="Lienhypertexte">
    <w:name w:val="Hyperlink"/>
    <w:basedOn w:val="Policepardfaut"/>
    <w:uiPriority w:val="99"/>
    <w:semiHidden/>
    <w:unhideWhenUsed/>
    <w:rsid w:val="004F58C6"/>
    <w:rPr>
      <w:color w:val="0000FF"/>
      <w:u w:val="single"/>
    </w:rPr>
  </w:style>
  <w:style w:type="character" w:customStyle="1" w:styleId="author">
    <w:name w:val="author"/>
    <w:basedOn w:val="Policepardfaut"/>
    <w:rsid w:val="004F58C6"/>
  </w:style>
  <w:style w:type="character" w:customStyle="1" w:styleId="entry-categories">
    <w:name w:val="entry-categories"/>
    <w:basedOn w:val="Policepardfaut"/>
    <w:rsid w:val="004F58C6"/>
  </w:style>
  <w:style w:type="paragraph" w:styleId="NormalWeb">
    <w:name w:val="Normal (Web)"/>
    <w:basedOn w:val="Normal"/>
    <w:uiPriority w:val="99"/>
    <w:semiHidden/>
    <w:unhideWhenUsed/>
    <w:rsid w:val="004F5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4F58C6"/>
    <w:rPr>
      <w:i/>
      <w:iCs/>
    </w:rPr>
  </w:style>
  <w:style w:type="character" w:styleId="lev">
    <w:name w:val="Strong"/>
    <w:basedOn w:val="Policepardfaut"/>
    <w:uiPriority w:val="22"/>
    <w:qFormat/>
    <w:rsid w:val="004F58C6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F5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58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98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36091">
          <w:marLeft w:val="0"/>
          <w:marRight w:val="0"/>
          <w:marTop w:val="0"/>
          <w:marBottom w:val="61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0194">
          <w:marLeft w:val="0"/>
          <w:marRight w:val="0"/>
          <w:marTop w:val="0"/>
          <w:marBottom w:val="61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bpi.mediatheques.f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leschroniquesdekoryfee.wordpress.com/category/categorie-romans-adultes/" TargetMode="External"/><Relationship Id="rId11" Type="http://schemas.openxmlformats.org/officeDocument/2006/relationships/hyperlink" Target="https://beq.ebooksgratuits.com/" TargetMode="External"/><Relationship Id="rId5" Type="http://schemas.openxmlformats.org/officeDocument/2006/relationships/hyperlink" Target="https://leschroniquesdekoryfee.wordpress.com/2020/03/22/trouver-des-livres-gratuits-en-periode-de-confinement/" TargetMode="External"/><Relationship Id="rId15" Type="http://schemas.openxmlformats.org/officeDocument/2006/relationships/hyperlink" Target="https://mooc-culturels.fondationorange.com/course/index.php?utm_source=mailing&amp;utm_medium=mailing-mooc-c1&amp;utm_campaign=mailing-mooc-culturels" TargetMode="External"/><Relationship Id="rId10" Type="http://schemas.openxmlformats.org/officeDocument/2006/relationships/hyperlink" Target="https://www.franceculture.fr/emissions/lectures-denfance/le-garcon-porcher-la-princesse-au-petit-pois-et-le-costume-neuf-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ranceculture.fr/emissions/fictions-le-feuilleton/les-cigares-du-pharaon" TargetMode="External"/><Relationship Id="rId14" Type="http://schemas.openxmlformats.org/officeDocument/2006/relationships/hyperlink" Target="https://bpi.mediatheques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638</Words>
  <Characters>3510</Characters>
  <Application>Microsoft Office Word</Application>
  <DocSecurity>0</DocSecurity>
  <Lines>29</Lines>
  <Paragraphs>8</Paragraphs>
  <ScaleCrop>false</ScaleCrop>
  <Company>Hewlett-Packard Company</Company>
  <LinksUpToDate>false</LinksUpToDate>
  <CharactersWithSpaces>4140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Mariedo</dc:creator>
  <cp:lastModifiedBy>Mariedo</cp:lastModifiedBy>
  <cp:revision>1</cp:revision>
  <dcterms:created xsi:type="dcterms:W3CDTF">2020-03-23T11:56:00Z</dcterms:created>
  <dcterms:modified xsi:type="dcterms:W3CDTF">2020-03-23T11:56:00Z</dcterms:modified>
</cp:coreProperties>
</file>