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b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color w:val="000000" w:themeColor="text1"/>
          <w:sz w:val="18"/>
          <w:szCs w:val="18"/>
          <w:bdr w:val="none" w:sz="0" w:space="0" w:color="auto" w:frame="1"/>
          <w:lang w:eastAsia="fr-FR"/>
        </w:rPr>
        <w:t>Ecole du Louvre, Lundi 6 avril 2020</w:t>
      </w:r>
      <w:r w:rsidRPr="0055264C">
        <w:rPr>
          <w:rFonts w:ascii="Tahoma" w:eastAsia="Times New Roman" w:hAnsi="Tahoma" w:cs="Tahoma"/>
          <w:color w:val="000000" w:themeColor="text1"/>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Mesdames, messieurs, chères auditrices, chers auditeurs</w:t>
      </w:r>
      <w:proofErr w:type="gramStart"/>
      <w:r w:rsidRPr="0055264C">
        <w:rPr>
          <w:rFonts w:ascii="Verdana" w:eastAsia="Times New Roman" w:hAnsi="Verdana" w:cs="Tahoma"/>
          <w:color w:val="000000"/>
          <w:sz w:val="18"/>
          <w:szCs w:val="18"/>
          <w:lang w:eastAsia="fr-FR"/>
        </w:rPr>
        <w:t>,</w:t>
      </w:r>
      <w:proofErr w:type="gramEnd"/>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Merci à tous ceux qui nous ont manifesté leur satisfaction à la réception de notre première </w:t>
      </w:r>
      <w:r w:rsidRPr="0055264C">
        <w:rPr>
          <w:rFonts w:ascii="Tahoma" w:eastAsia="Times New Roman" w:hAnsi="Tahoma" w:cs="Tahoma"/>
          <w:i/>
          <w:iCs/>
          <w:color w:val="000000"/>
          <w:sz w:val="18"/>
          <w:szCs w:val="18"/>
          <w:bdr w:val="none" w:sz="0" w:space="0" w:color="auto" w:frame="1"/>
          <w:lang w:eastAsia="fr-FR"/>
        </w:rPr>
        <w:t xml:space="preserve">Lettre </w:t>
      </w:r>
      <w:bookmarkStart w:id="0" w:name="_GoBack"/>
      <w:r w:rsidRPr="0055264C">
        <w:rPr>
          <w:rFonts w:ascii="Tahoma" w:eastAsia="Times New Roman" w:hAnsi="Tahoma" w:cs="Tahoma"/>
          <w:i/>
          <w:iCs/>
          <w:color w:val="000000"/>
          <w:sz w:val="18"/>
          <w:szCs w:val="18"/>
          <w:bdr w:val="none" w:sz="0" w:space="0" w:color="auto" w:frame="1"/>
          <w:lang w:eastAsia="fr-FR"/>
        </w:rPr>
        <w:t>hebdo</w:t>
      </w:r>
      <w:r w:rsidRPr="0055264C">
        <w:rPr>
          <w:rFonts w:ascii="Verdana" w:eastAsia="Times New Roman" w:hAnsi="Verdana" w:cs="Tahoma"/>
          <w:color w:val="000000"/>
          <w:sz w:val="18"/>
          <w:szCs w:val="18"/>
          <w:lang w:eastAsia="fr-FR"/>
        </w:rPr>
        <w:t xml:space="preserve"> de la période du confinement. Nous espérons que vous y avez trouvé des moments de </w:t>
      </w:r>
      <w:bookmarkEnd w:id="0"/>
      <w:r w:rsidRPr="0055264C">
        <w:rPr>
          <w:rFonts w:ascii="Verdana" w:eastAsia="Times New Roman" w:hAnsi="Verdana" w:cs="Tahoma"/>
          <w:color w:val="000000"/>
          <w:sz w:val="18"/>
          <w:szCs w:val="18"/>
          <w:lang w:eastAsia="fr-FR"/>
        </w:rPr>
        <w:t>détente et d’évasion. La deuxième vous rejoint, non sans clins d’œil qui rappelleront à certains des temps forts de leurs cours.</w:t>
      </w:r>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Pour nombre d'entre nous, l’épreuve du confinement est aussi celle de formes diverses de privation : de sorties, de voyages, de loisirs culturels, de visites d’expositions et de musées… cela nous permet peut-être de prendre conscience de ce que représente l’École du Louvre : certes, un lieu de connaissance et de savoir, mais aussi, de façon très forte, un lieu où se construit du lien social. Que l'on soit un futur professionnel des musées, un néophyte, un curieux, un amateur éclairé, que l'on soit jeune, moins jeune, parfois très âgé, habitant une petite ville, une grande ville ou une très grande ville, suivre les cours de l’École du Louvre c'est toujours se déplacer, rencontrer, partager. Partager avec les amis avec lesquels on suit les cours, partager avec ceux à qui l'on aura envie de parler de ce que l'on a appris, partager avec ceux dont on aura fait la connaissance dans les salles de cours.</w:t>
      </w:r>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Cette </w:t>
      </w:r>
      <w:r w:rsidRPr="0055264C">
        <w:rPr>
          <w:rFonts w:ascii="Tahoma" w:eastAsia="Times New Roman" w:hAnsi="Tahoma" w:cs="Tahoma"/>
          <w:i/>
          <w:iCs/>
          <w:color w:val="000000"/>
          <w:sz w:val="18"/>
          <w:szCs w:val="18"/>
          <w:bdr w:val="none" w:sz="0" w:space="0" w:color="auto" w:frame="1"/>
          <w:lang w:eastAsia="fr-FR"/>
        </w:rPr>
        <w:t>Lettre hebdo</w:t>
      </w:r>
      <w:r w:rsidRPr="0055264C">
        <w:rPr>
          <w:rFonts w:ascii="Verdana" w:eastAsia="Times New Roman" w:hAnsi="Verdana" w:cs="Tahoma"/>
          <w:color w:val="000000"/>
          <w:sz w:val="18"/>
          <w:szCs w:val="18"/>
          <w:lang w:eastAsia="fr-FR"/>
        </w:rPr>
        <w:t> est l'expression de notre souci de maintenir ce partage.</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Le virus de la culture doit toucher tout le monde. Il est le seul qu'il faille propager.</w:t>
      </w:r>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Claire Barbillon</w:t>
      </w:r>
    </w:p>
    <w:p w:rsidR="0055264C" w:rsidRPr="0055264C" w:rsidRDefault="0055264C" w:rsidP="0055264C">
      <w:pPr>
        <w:spacing w:after="0" w:line="240" w:lineRule="auto"/>
        <w:rPr>
          <w:rFonts w:ascii="Verdana" w:eastAsia="Times New Roman" w:hAnsi="Verdana" w:cs="Tahoma"/>
          <w:color w:val="000000"/>
          <w:sz w:val="16"/>
          <w:szCs w:val="16"/>
          <w:lang w:eastAsia="fr-FR"/>
        </w:rPr>
      </w:pPr>
      <w:r w:rsidRPr="0055264C">
        <w:rPr>
          <w:rFonts w:ascii="Verdana" w:eastAsia="Times New Roman" w:hAnsi="Verdana" w:cs="Tahoma"/>
          <w:color w:val="000000"/>
          <w:sz w:val="16"/>
          <w:szCs w:val="16"/>
          <w:lang w:eastAsia="fr-FR"/>
        </w:rPr>
        <w:t>Directrice de l’École du Louvre</w:t>
      </w:r>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Sandra Décimo</w:t>
      </w:r>
    </w:p>
    <w:p w:rsidR="0055264C" w:rsidRPr="0055264C" w:rsidRDefault="0055264C" w:rsidP="0055264C">
      <w:pPr>
        <w:spacing w:after="0" w:line="240" w:lineRule="auto"/>
        <w:rPr>
          <w:rFonts w:ascii="Verdana" w:eastAsia="Times New Roman" w:hAnsi="Verdana" w:cs="Tahoma"/>
          <w:color w:val="000000"/>
          <w:sz w:val="16"/>
          <w:szCs w:val="16"/>
          <w:lang w:eastAsia="fr-FR"/>
        </w:rPr>
      </w:pPr>
      <w:r w:rsidRPr="0055264C">
        <w:rPr>
          <w:rFonts w:ascii="Verdana" w:eastAsia="Times New Roman" w:hAnsi="Verdana" w:cs="Tahoma"/>
          <w:color w:val="000000"/>
          <w:sz w:val="16"/>
          <w:szCs w:val="16"/>
          <w:lang w:eastAsia="fr-FR"/>
        </w:rPr>
        <w:t>Cheffe du service des publics auditeurs</w:t>
      </w:r>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25"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6A76CB5E" wp14:editId="6A64D174">
            <wp:extent cx="2667000" cy="1400175"/>
            <wp:effectExtent l="0" t="0" r="0" b="9525"/>
            <wp:docPr id="18" name="Image 18" descr="http://www.ecoledulouvre.fr/sites/default/files/images/cr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coledulouvre.fr/sites/default/files/images/crac.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67000" cy="1400175"/>
                    </a:xfrm>
                    <a:prstGeom prst="rect">
                      <a:avLst/>
                    </a:prstGeom>
                    <a:noFill/>
                    <a:ln>
                      <a:noFill/>
                    </a:ln>
                  </pic:spPr>
                </pic:pic>
              </a:graphicData>
            </a:graphic>
          </wp:inline>
        </w:drawing>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Verdana" w:eastAsia="Times New Roman" w:hAnsi="Verdana" w:cs="Tahoma"/>
          <w:color w:val="808080"/>
          <w:sz w:val="28"/>
          <w:szCs w:val="28"/>
          <w:lang w:eastAsia="fr-FR"/>
        </w:rPr>
      </w:pPr>
      <w:r w:rsidRPr="0055264C">
        <w:rPr>
          <w:rFonts w:ascii="Verdana" w:eastAsia="Times New Roman" w:hAnsi="Verdana" w:cs="Tahoma"/>
          <w:color w:val="808080"/>
          <w:sz w:val="28"/>
          <w:szCs w:val="28"/>
          <w:lang w:eastAsia="fr-FR"/>
        </w:rPr>
        <w:t>Visites virtuelles de sites et monuments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38C43618" wp14:editId="5A5C0039">
            <wp:extent cx="85725" cy="85725"/>
            <wp:effectExtent l="0" t="0" r="9525" b="9525"/>
            <wp:docPr id="17" name="Image 17"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r w:rsidRPr="0055264C">
        <w:rPr>
          <w:rFonts w:ascii="Verdana" w:eastAsia="Times New Roman" w:hAnsi="Verdana" w:cs="Tahoma"/>
          <w:b/>
          <w:bCs/>
          <w:color w:val="000000"/>
          <w:sz w:val="20"/>
          <w:szCs w:val="20"/>
          <w:bdr w:val="none" w:sz="0" w:space="0" w:color="auto" w:frame="1"/>
          <w:lang w:eastAsia="fr-FR"/>
        </w:rPr>
        <w:t xml:space="preserve">Nimrud, l’ancienne </w:t>
      </w:r>
      <w:proofErr w:type="spellStart"/>
      <w:r w:rsidRPr="0055264C">
        <w:rPr>
          <w:rFonts w:ascii="Verdana" w:eastAsia="Times New Roman" w:hAnsi="Verdana" w:cs="Tahoma"/>
          <w:b/>
          <w:bCs/>
          <w:color w:val="000000"/>
          <w:sz w:val="20"/>
          <w:szCs w:val="20"/>
          <w:bdr w:val="none" w:sz="0" w:space="0" w:color="auto" w:frame="1"/>
          <w:lang w:eastAsia="fr-FR"/>
        </w:rPr>
        <w:t>Kalhu</w:t>
      </w:r>
      <w:proofErr w:type="spellEnd"/>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 xml:space="preserve">Découverte au milieu du XIXe siècle près du village de Nimrud, l’ancienne </w:t>
      </w:r>
      <w:proofErr w:type="spellStart"/>
      <w:r w:rsidRPr="0055264C">
        <w:rPr>
          <w:rFonts w:ascii="Verdana" w:eastAsia="Times New Roman" w:hAnsi="Verdana" w:cs="Tahoma"/>
          <w:color w:val="000000"/>
          <w:sz w:val="18"/>
          <w:szCs w:val="18"/>
          <w:lang w:eastAsia="fr-FR"/>
        </w:rPr>
        <w:t>Kalhu</w:t>
      </w:r>
      <w:proofErr w:type="spellEnd"/>
      <w:r w:rsidRPr="0055264C">
        <w:rPr>
          <w:rFonts w:ascii="Verdana" w:eastAsia="Times New Roman" w:hAnsi="Verdana" w:cs="Tahoma"/>
          <w:color w:val="000000"/>
          <w:sz w:val="18"/>
          <w:szCs w:val="18"/>
          <w:lang w:eastAsia="fr-FR"/>
        </w:rPr>
        <w:t xml:space="preserve"> fut la capitale de l’empire néo-assyrien du début du IXe s. av. J.-C. à la fin du VIIIe puis une résidence royale jusqu’à sa destruction en 612 av. J.-C. Grand centre savant une riche bibliothèque y a été retrouvée dans l’</w:t>
      </w:r>
      <w:proofErr w:type="spellStart"/>
      <w:r w:rsidRPr="0055264C">
        <w:rPr>
          <w:rFonts w:ascii="Verdana" w:eastAsia="Times New Roman" w:hAnsi="Verdana" w:cs="Tahoma"/>
          <w:color w:val="000000"/>
          <w:sz w:val="18"/>
          <w:szCs w:val="18"/>
          <w:lang w:eastAsia="fr-FR"/>
        </w:rPr>
        <w:t>Ezida</w:t>
      </w:r>
      <w:proofErr w:type="spellEnd"/>
      <w:r w:rsidRPr="0055264C">
        <w:rPr>
          <w:rFonts w:ascii="Verdana" w:eastAsia="Times New Roman" w:hAnsi="Verdana" w:cs="Tahoma"/>
          <w:color w:val="000000"/>
          <w:sz w:val="18"/>
          <w:szCs w:val="18"/>
          <w:lang w:eastAsia="fr-FR"/>
        </w:rPr>
        <w:t xml:space="preserve"> de Nimrud. L'</w:t>
      </w:r>
      <w:proofErr w:type="spellStart"/>
      <w:r w:rsidRPr="0055264C">
        <w:rPr>
          <w:rFonts w:ascii="Verdana" w:eastAsia="Times New Roman" w:hAnsi="Verdana" w:cs="Tahoma"/>
          <w:color w:val="000000"/>
          <w:sz w:val="18"/>
          <w:szCs w:val="18"/>
          <w:lang w:eastAsia="fr-FR"/>
        </w:rPr>
        <w:t>Ezida</w:t>
      </w:r>
      <w:proofErr w:type="spellEnd"/>
      <w:r w:rsidRPr="0055264C">
        <w:rPr>
          <w:rFonts w:ascii="Verdana" w:eastAsia="Times New Roman" w:hAnsi="Verdana" w:cs="Tahoma"/>
          <w:color w:val="000000"/>
          <w:sz w:val="18"/>
          <w:szCs w:val="18"/>
          <w:lang w:eastAsia="fr-FR"/>
        </w:rPr>
        <w:t xml:space="preserve"> est un temple consacré au dieu des scribes </w:t>
      </w:r>
      <w:proofErr w:type="spellStart"/>
      <w:r w:rsidRPr="0055264C">
        <w:rPr>
          <w:rFonts w:ascii="Verdana" w:eastAsia="Times New Roman" w:hAnsi="Verdana" w:cs="Tahoma"/>
          <w:color w:val="000000"/>
          <w:sz w:val="18"/>
          <w:szCs w:val="18"/>
          <w:lang w:eastAsia="fr-FR"/>
        </w:rPr>
        <w:t>Nabû</w:t>
      </w:r>
      <w:proofErr w:type="spellEnd"/>
      <w:r w:rsidRPr="0055264C">
        <w:rPr>
          <w:rFonts w:ascii="Verdana" w:eastAsia="Times New Roman" w:hAnsi="Verdana" w:cs="Tahoma"/>
          <w:color w:val="000000"/>
          <w:sz w:val="18"/>
          <w:szCs w:val="18"/>
          <w:lang w:eastAsia="fr-FR"/>
        </w:rPr>
        <w:t xml:space="preserve"> et à sa parèdre </w:t>
      </w:r>
      <w:proofErr w:type="spellStart"/>
      <w:r w:rsidRPr="0055264C">
        <w:rPr>
          <w:rFonts w:ascii="Verdana" w:eastAsia="Times New Roman" w:hAnsi="Verdana" w:cs="Tahoma"/>
          <w:color w:val="000000"/>
          <w:sz w:val="18"/>
          <w:szCs w:val="18"/>
          <w:lang w:eastAsia="fr-FR"/>
        </w:rPr>
        <w:t>Tashmetu</w:t>
      </w:r>
      <w:proofErr w:type="spellEnd"/>
      <w:r w:rsidRPr="0055264C">
        <w:rPr>
          <w:rFonts w:ascii="Verdana" w:eastAsia="Times New Roman" w:hAnsi="Verdana" w:cs="Tahoma"/>
          <w:color w:val="000000"/>
          <w:sz w:val="18"/>
          <w:szCs w:val="18"/>
          <w:lang w:eastAsia="fr-FR"/>
        </w:rPr>
        <w:t>.</w:t>
      </w:r>
      <w:r w:rsidRPr="0055264C">
        <w:rPr>
          <w:rFonts w:ascii="Tahoma" w:eastAsia="Times New Roman" w:hAnsi="Tahoma" w:cs="Tahoma"/>
          <w:color w:val="000000"/>
          <w:sz w:val="18"/>
          <w:szCs w:val="18"/>
          <w:lang w:eastAsia="fr-FR"/>
        </w:rPr>
        <w:br/>
      </w:r>
      <w:hyperlink r:id="rId6" w:tgtFrame="_blank" w:history="1">
        <w:r w:rsidRPr="0055264C">
          <w:rPr>
            <w:rFonts w:ascii="Tahoma" w:eastAsia="Times New Roman" w:hAnsi="Tahoma" w:cs="Tahoma"/>
            <w:color w:val="4D90FE"/>
            <w:sz w:val="18"/>
            <w:szCs w:val="18"/>
            <w:bdr w:val="none" w:sz="0" w:space="0" w:color="auto" w:frame="1"/>
            <w:lang w:eastAsia="fr-FR"/>
          </w:rPr>
          <w:t>https://archeologie.culture.fr/nimrud/fr</w:t>
        </w:r>
      </w:hyperlink>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noProof/>
          <w:color w:val="000000"/>
          <w:sz w:val="18"/>
          <w:szCs w:val="18"/>
          <w:lang w:eastAsia="fr-FR"/>
        </w:rPr>
        <w:drawing>
          <wp:inline distT="0" distB="0" distL="0" distR="0" wp14:anchorId="16816BD1" wp14:editId="7E11F3FC">
            <wp:extent cx="85725" cy="85725"/>
            <wp:effectExtent l="0" t="0" r="9525" b="9525"/>
            <wp:docPr id="16" name="Image 16"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Verdana" w:eastAsia="Times New Roman" w:hAnsi="Verdana" w:cs="Tahoma"/>
          <w:color w:val="000000"/>
          <w:sz w:val="18"/>
          <w:szCs w:val="18"/>
          <w:lang w:eastAsia="fr-FR"/>
        </w:rPr>
        <w:t>  </w:t>
      </w:r>
      <w:r w:rsidRPr="0055264C">
        <w:rPr>
          <w:rFonts w:ascii="Verdana" w:eastAsia="Times New Roman" w:hAnsi="Verdana" w:cs="Tahoma"/>
          <w:b/>
          <w:bCs/>
          <w:color w:val="000000"/>
          <w:sz w:val="20"/>
          <w:szCs w:val="20"/>
          <w:bdr w:val="none" w:sz="0" w:space="0" w:color="auto" w:frame="1"/>
          <w:lang w:eastAsia="fr-FR"/>
        </w:rPr>
        <w:t>Le Crac des Chevaliers</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Joyau de l’architecture militaire des XIIe et XIIIe siècles, le Crac des Chevaliers (</w:t>
      </w:r>
      <w:proofErr w:type="spellStart"/>
      <w:r w:rsidRPr="0055264C">
        <w:rPr>
          <w:rFonts w:ascii="Verdana" w:eastAsia="Times New Roman" w:hAnsi="Verdana" w:cs="Tahoma"/>
          <w:color w:val="000000"/>
          <w:sz w:val="18"/>
          <w:szCs w:val="18"/>
          <w:lang w:eastAsia="fr-FR"/>
        </w:rPr>
        <w:t>Qal</w:t>
      </w:r>
      <w:r w:rsidRPr="0055264C">
        <w:rPr>
          <w:rFonts w:ascii="Arial" w:eastAsia="Times New Roman" w:hAnsi="Arial" w:cs="Arial"/>
          <w:color w:val="000000"/>
          <w:sz w:val="18"/>
          <w:szCs w:val="18"/>
          <w:lang w:eastAsia="fr-FR"/>
        </w:rPr>
        <w:t>ʿ</w:t>
      </w:r>
      <w:r w:rsidRPr="0055264C">
        <w:rPr>
          <w:rFonts w:ascii="Verdana" w:eastAsia="Times New Roman" w:hAnsi="Verdana" w:cs="Tahoma"/>
          <w:color w:val="000000"/>
          <w:sz w:val="18"/>
          <w:szCs w:val="18"/>
          <w:lang w:eastAsia="fr-FR"/>
        </w:rPr>
        <w:t>at</w:t>
      </w:r>
      <w:proofErr w:type="spellEnd"/>
      <w:r w:rsidRPr="0055264C">
        <w:rPr>
          <w:rFonts w:ascii="Verdana" w:eastAsia="Times New Roman" w:hAnsi="Verdana" w:cs="Tahoma"/>
          <w:color w:val="000000"/>
          <w:sz w:val="18"/>
          <w:szCs w:val="18"/>
          <w:lang w:eastAsia="fr-FR"/>
        </w:rPr>
        <w:t xml:space="preserve"> al-</w:t>
      </w:r>
      <w:proofErr w:type="spellStart"/>
      <w:r w:rsidRPr="0055264C">
        <w:rPr>
          <w:rFonts w:ascii="Verdana" w:eastAsia="Times New Roman" w:hAnsi="Verdana" w:cs="Tahoma"/>
          <w:color w:val="000000"/>
          <w:sz w:val="18"/>
          <w:szCs w:val="18"/>
          <w:lang w:eastAsia="fr-FR"/>
        </w:rPr>
        <w:t>Hosn</w:t>
      </w:r>
      <w:proofErr w:type="spellEnd"/>
      <w:r w:rsidRPr="0055264C">
        <w:rPr>
          <w:rFonts w:ascii="Verdana" w:eastAsia="Times New Roman" w:hAnsi="Verdana" w:cs="Tahoma"/>
          <w:color w:val="000000"/>
          <w:sz w:val="18"/>
          <w:szCs w:val="18"/>
          <w:lang w:eastAsia="fr-FR"/>
        </w:rPr>
        <w:t>) est la plus embl</w:t>
      </w:r>
      <w:r w:rsidRPr="0055264C">
        <w:rPr>
          <w:rFonts w:ascii="Verdana" w:eastAsia="Times New Roman" w:hAnsi="Verdana" w:cs="Verdana"/>
          <w:color w:val="000000"/>
          <w:sz w:val="18"/>
          <w:szCs w:val="18"/>
          <w:lang w:eastAsia="fr-FR"/>
        </w:rPr>
        <w:t>é</w:t>
      </w:r>
      <w:r w:rsidRPr="0055264C">
        <w:rPr>
          <w:rFonts w:ascii="Verdana" w:eastAsia="Times New Roman" w:hAnsi="Verdana" w:cs="Tahoma"/>
          <w:color w:val="000000"/>
          <w:sz w:val="18"/>
          <w:szCs w:val="18"/>
          <w:lang w:eastAsia="fr-FR"/>
        </w:rPr>
        <w:t>matique des forteresses construites par les croisés au Proche-Orient, par la qualité de sa construction et par son état de conservation exceptionnel.</w:t>
      </w:r>
      <w:r w:rsidRPr="0055264C">
        <w:rPr>
          <w:rFonts w:ascii="Tahoma" w:eastAsia="Times New Roman" w:hAnsi="Tahoma" w:cs="Tahoma"/>
          <w:color w:val="000000"/>
          <w:sz w:val="18"/>
          <w:szCs w:val="18"/>
          <w:lang w:eastAsia="fr-FR"/>
        </w:rPr>
        <w:br/>
      </w:r>
      <w:hyperlink r:id="rId7" w:tgtFrame="_blank" w:history="1">
        <w:r w:rsidRPr="0055264C">
          <w:rPr>
            <w:rFonts w:ascii="Tahoma" w:eastAsia="Times New Roman" w:hAnsi="Tahoma" w:cs="Tahoma"/>
            <w:color w:val="4D90FE"/>
            <w:sz w:val="18"/>
            <w:szCs w:val="18"/>
            <w:bdr w:val="none" w:sz="0" w:space="0" w:color="auto" w:frame="1"/>
            <w:lang w:eastAsia="fr-FR"/>
          </w:rPr>
          <w:t>https://archeologie.culture.fr/crac-chevaliers/fr</w:t>
        </w:r>
      </w:hyperlink>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26"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lastRenderedPageBreak/>
        <w:drawing>
          <wp:inline distT="0" distB="0" distL="0" distR="0" wp14:anchorId="11C9FA31" wp14:editId="0C8FF628">
            <wp:extent cx="2667000" cy="1571625"/>
            <wp:effectExtent l="0" t="0" r="0" b="9525"/>
            <wp:docPr id="15" name="Image 15" descr="http://www.ecoledulouvre.fr/sites/default/files/images/peaud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coledulouvre.fr/sites/default/files/images/peaudan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0" cy="1571625"/>
                    </a:xfrm>
                    <a:prstGeom prst="rect">
                      <a:avLst/>
                    </a:prstGeom>
                    <a:noFill/>
                    <a:ln>
                      <a:noFill/>
                    </a:ln>
                  </pic:spPr>
                </pic:pic>
              </a:graphicData>
            </a:graphic>
          </wp:inline>
        </w:drawing>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Verdana" w:eastAsia="Times New Roman" w:hAnsi="Verdana" w:cs="Tahoma"/>
          <w:color w:val="808080"/>
          <w:sz w:val="28"/>
          <w:szCs w:val="28"/>
          <w:lang w:eastAsia="fr-FR"/>
        </w:rPr>
      </w:pPr>
      <w:r w:rsidRPr="0055264C">
        <w:rPr>
          <w:rFonts w:ascii="Verdana" w:eastAsia="Times New Roman" w:hAnsi="Verdana" w:cs="Tahoma"/>
          <w:color w:val="808080"/>
          <w:sz w:val="28"/>
          <w:szCs w:val="28"/>
          <w:lang w:eastAsia="fr-FR"/>
        </w:rPr>
        <w:t>Expositions en ligne</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09E31388" wp14:editId="67710851">
            <wp:extent cx="85725" cy="85725"/>
            <wp:effectExtent l="0" t="0" r="9525" b="9525"/>
            <wp:docPr id="14" name="Image 14"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proofErr w:type="spellStart"/>
      <w:r w:rsidRPr="0055264C">
        <w:rPr>
          <w:rFonts w:ascii="Verdana" w:eastAsia="Times New Roman" w:hAnsi="Verdana" w:cs="Tahoma"/>
          <w:b/>
          <w:bCs/>
          <w:color w:val="000000"/>
          <w:sz w:val="20"/>
          <w:szCs w:val="20"/>
          <w:bdr w:val="none" w:sz="0" w:space="0" w:color="auto" w:frame="1"/>
          <w:lang w:eastAsia="fr-FR"/>
        </w:rPr>
        <w:t>Pompei</w:t>
      </w:r>
      <w:proofErr w:type="spellEnd"/>
      <w:r w:rsidRPr="0055264C">
        <w:rPr>
          <w:rFonts w:ascii="Verdana" w:eastAsia="Times New Roman" w:hAnsi="Verdana" w:cs="Tahoma"/>
          <w:b/>
          <w:bCs/>
          <w:color w:val="000000"/>
          <w:sz w:val="20"/>
          <w:szCs w:val="20"/>
          <w:bdr w:val="none" w:sz="0" w:space="0" w:color="auto" w:frame="1"/>
          <w:lang w:eastAsia="fr-FR"/>
        </w:rPr>
        <w:t xml:space="preserve"> chez vous</w:t>
      </w:r>
      <w:r w:rsidRPr="0055264C">
        <w:rPr>
          <w:rFonts w:ascii="Tahoma" w:eastAsia="Times New Roman" w:hAnsi="Tahoma" w:cs="Tahoma"/>
          <w:b/>
          <w:bCs/>
          <w:color w:val="000000"/>
          <w:sz w:val="20"/>
          <w:szCs w:val="20"/>
          <w:bdr w:val="none" w:sz="0" w:space="0" w:color="auto" w:frame="1"/>
          <w:lang w:eastAsia="fr-FR"/>
        </w:rPr>
        <w:br/>
      </w:r>
      <w:r w:rsidRPr="0055264C">
        <w:rPr>
          <w:rFonts w:ascii="Verdana" w:eastAsia="Times New Roman" w:hAnsi="Verdana" w:cs="Tahoma"/>
          <w:b/>
          <w:bCs/>
          <w:color w:val="000000"/>
          <w:sz w:val="20"/>
          <w:szCs w:val="20"/>
          <w:bdr w:val="none" w:sz="0" w:space="0" w:color="auto" w:frame="1"/>
          <w:lang w:eastAsia="fr-FR"/>
        </w:rPr>
        <w:t>Paris, Grand Palais</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Merveille archéologique, source inépuisable d'histoire, joyau esthétique, Pompéi a inspiré des générations d'écrivains et de peintres. La ville continue de fasciner les voyageurs qui empruntent ses rues pavées et contemplent les mosaïques de la maison du Poète tragique ou les fresques sublimes qui ornent la villa des Mystères... L'exposition qui lui était consacrée devait ouvrir le 25 mars au Grand Palais, alors, avant une prochaine visite, découvrez en avant-première des contenus en ligne originaux qui vous donnerons envie de découvrir un projet muséologique inédit.</w:t>
      </w:r>
      <w:r w:rsidRPr="0055264C">
        <w:rPr>
          <w:rFonts w:ascii="Tahoma" w:eastAsia="Times New Roman" w:hAnsi="Tahoma" w:cs="Tahoma"/>
          <w:color w:val="000000"/>
          <w:sz w:val="18"/>
          <w:szCs w:val="18"/>
          <w:lang w:eastAsia="fr-FR"/>
        </w:rPr>
        <w:br/>
      </w:r>
      <w:hyperlink r:id="rId9" w:tgtFrame="_blank" w:history="1">
        <w:r w:rsidRPr="0055264C">
          <w:rPr>
            <w:rFonts w:ascii="Tahoma" w:eastAsia="Times New Roman" w:hAnsi="Tahoma" w:cs="Tahoma"/>
            <w:color w:val="4D90FE"/>
            <w:sz w:val="18"/>
            <w:szCs w:val="18"/>
            <w:bdr w:val="none" w:sz="0" w:space="0" w:color="auto" w:frame="1"/>
            <w:lang w:eastAsia="fr-FR"/>
          </w:rPr>
          <w:t>https://www.grandpalais.fr/fr/expo-pompei-chez-vous</w:t>
        </w:r>
      </w:hyperlink>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noProof/>
          <w:color w:val="000000"/>
          <w:sz w:val="18"/>
          <w:szCs w:val="18"/>
          <w:lang w:eastAsia="fr-FR"/>
        </w:rPr>
        <w:drawing>
          <wp:inline distT="0" distB="0" distL="0" distR="0" wp14:anchorId="7659094D" wp14:editId="50C6D52B">
            <wp:extent cx="85725" cy="85725"/>
            <wp:effectExtent l="0" t="0" r="9525" b="9525"/>
            <wp:docPr id="13" name="Image 13"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Verdana" w:eastAsia="Times New Roman" w:hAnsi="Verdana" w:cs="Tahoma"/>
          <w:color w:val="000000"/>
          <w:sz w:val="18"/>
          <w:szCs w:val="18"/>
          <w:lang w:eastAsia="fr-FR"/>
        </w:rPr>
        <w:t>  </w:t>
      </w:r>
      <w:r w:rsidRPr="0055264C">
        <w:rPr>
          <w:rFonts w:ascii="Verdana" w:eastAsia="Times New Roman" w:hAnsi="Verdana" w:cs="Tahoma"/>
          <w:b/>
          <w:bCs/>
          <w:color w:val="000000"/>
          <w:sz w:val="20"/>
          <w:szCs w:val="20"/>
          <w:bdr w:val="none" w:sz="0" w:space="0" w:color="auto" w:frame="1"/>
          <w:lang w:eastAsia="fr-FR"/>
        </w:rPr>
        <w:t>Miniatures et peintures indiennes</w:t>
      </w:r>
      <w:r w:rsidRPr="0055264C">
        <w:rPr>
          <w:rFonts w:ascii="Tahoma" w:eastAsia="Times New Roman" w:hAnsi="Tahoma" w:cs="Tahoma"/>
          <w:b/>
          <w:bCs/>
          <w:color w:val="000000"/>
          <w:sz w:val="20"/>
          <w:szCs w:val="20"/>
          <w:bdr w:val="none" w:sz="0" w:space="0" w:color="auto" w:frame="1"/>
          <w:lang w:eastAsia="fr-FR"/>
        </w:rPr>
        <w:br/>
      </w:r>
      <w:r w:rsidRPr="0055264C">
        <w:rPr>
          <w:rFonts w:ascii="Verdana" w:eastAsia="Times New Roman" w:hAnsi="Verdana" w:cs="Tahoma"/>
          <w:b/>
          <w:bCs/>
          <w:color w:val="000000"/>
          <w:sz w:val="20"/>
          <w:szCs w:val="20"/>
          <w:bdr w:val="none" w:sz="0" w:space="0" w:color="auto" w:frame="1"/>
          <w:lang w:eastAsia="fr-FR"/>
        </w:rPr>
        <w:t>Paris, Bibliothèque nationale de France.</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La Bibliothèque nationale de France conserve dans ses collections, au département des Estampes et au département des Manuscrits, un ensemble extrêmement riche et encore mal connu de miniatures et peintures indiennes des XVIIe et XVIIIe siècles. En France, les fonds indiens sont rares. Celui-ci, qui compte plusieurs milliers d'œuvres, est de loin, numériquement, le plus important. Des fonds qui se sont constitués à travers trois vagues successives et qui reflètent les relations de la France et de l'Inde dans les dernières années du XVIIIe siècle et au début du XIXe. À découvrir.</w:t>
      </w:r>
      <w:r w:rsidRPr="0055264C">
        <w:rPr>
          <w:rFonts w:ascii="Tahoma" w:eastAsia="Times New Roman" w:hAnsi="Tahoma" w:cs="Tahoma"/>
          <w:color w:val="000000"/>
          <w:sz w:val="18"/>
          <w:szCs w:val="18"/>
          <w:lang w:eastAsia="fr-FR"/>
        </w:rPr>
        <w:br/>
      </w:r>
      <w:hyperlink r:id="rId10" w:tgtFrame="_blank" w:history="1">
        <w:r w:rsidRPr="0055264C">
          <w:rPr>
            <w:rFonts w:ascii="Tahoma" w:eastAsia="Times New Roman" w:hAnsi="Tahoma" w:cs="Tahoma"/>
            <w:color w:val="4D90FE"/>
            <w:sz w:val="18"/>
            <w:szCs w:val="18"/>
            <w:bdr w:val="none" w:sz="0" w:space="0" w:color="auto" w:frame="1"/>
            <w:lang w:eastAsia="fr-FR"/>
          </w:rPr>
          <w:t>http://expositions.bnf.fr/inde/index.htm</w:t>
        </w:r>
      </w:hyperlink>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Pour en savoir plus : Les jeudis de l’expo (France Culture- 59 minutes)</w:t>
      </w:r>
      <w:r w:rsidRPr="0055264C">
        <w:rPr>
          <w:rFonts w:ascii="Tahoma" w:eastAsia="Times New Roman" w:hAnsi="Tahoma" w:cs="Tahoma"/>
          <w:color w:val="000000"/>
          <w:sz w:val="18"/>
          <w:szCs w:val="18"/>
          <w:lang w:eastAsia="fr-FR"/>
        </w:rPr>
        <w:br/>
      </w:r>
      <w:hyperlink r:id="rId11" w:tgtFrame="_blank" w:history="1">
        <w:r w:rsidRPr="0055264C">
          <w:rPr>
            <w:rFonts w:ascii="Tahoma" w:eastAsia="Times New Roman" w:hAnsi="Tahoma" w:cs="Tahoma"/>
            <w:color w:val="4D90FE"/>
            <w:sz w:val="18"/>
            <w:szCs w:val="18"/>
            <w:bdr w:val="none" w:sz="0" w:space="0" w:color="auto" w:frame="1"/>
            <w:lang w:eastAsia="fr-FR"/>
          </w:rPr>
          <w:t>https://www.franceculture.fr/emissions/les-jeudis-de-lexpo-ete-10/les-merveilleuses-miniatures-et-peintures-indiennes-au-temps-de</w:t>
        </w:r>
      </w:hyperlink>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noProof/>
          <w:color w:val="000000"/>
          <w:sz w:val="18"/>
          <w:szCs w:val="18"/>
          <w:lang w:eastAsia="fr-FR"/>
        </w:rPr>
        <w:drawing>
          <wp:inline distT="0" distB="0" distL="0" distR="0" wp14:anchorId="76ECB8BF" wp14:editId="72786754">
            <wp:extent cx="85725" cy="85725"/>
            <wp:effectExtent l="0" t="0" r="9525" b="9525"/>
            <wp:docPr id="12" name="Image 12"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Verdana" w:eastAsia="Times New Roman" w:hAnsi="Verdana" w:cs="Tahoma"/>
          <w:color w:val="000000"/>
          <w:sz w:val="18"/>
          <w:szCs w:val="18"/>
          <w:lang w:eastAsia="fr-FR"/>
        </w:rPr>
        <w:t>  </w:t>
      </w:r>
      <w:r w:rsidRPr="0055264C">
        <w:rPr>
          <w:rFonts w:ascii="Tahoma" w:eastAsia="Times New Roman" w:hAnsi="Tahoma" w:cs="Tahoma"/>
          <w:b/>
          <w:bCs/>
          <w:i/>
          <w:iCs/>
          <w:color w:val="000000"/>
          <w:sz w:val="20"/>
          <w:szCs w:val="20"/>
          <w:bdr w:val="none" w:sz="0" w:space="0" w:color="auto" w:frame="1"/>
          <w:lang w:eastAsia="fr-FR"/>
        </w:rPr>
        <w:t>Peau d'Âne</w:t>
      </w:r>
      <w:r w:rsidRPr="0055264C">
        <w:rPr>
          <w:rFonts w:ascii="Verdana" w:eastAsia="Times New Roman" w:hAnsi="Verdana" w:cs="Tahoma"/>
          <w:b/>
          <w:bCs/>
          <w:color w:val="000000"/>
          <w:sz w:val="20"/>
          <w:szCs w:val="20"/>
          <w:bdr w:val="none" w:sz="0" w:space="0" w:color="auto" w:frame="1"/>
          <w:lang w:eastAsia="fr-FR"/>
        </w:rPr>
        <w:t>, Demy et le Merveilleux</w:t>
      </w:r>
      <w:r w:rsidRPr="0055264C">
        <w:rPr>
          <w:rFonts w:ascii="Tahoma" w:eastAsia="Times New Roman" w:hAnsi="Tahoma" w:cs="Tahoma"/>
          <w:b/>
          <w:bCs/>
          <w:color w:val="000000"/>
          <w:sz w:val="20"/>
          <w:szCs w:val="20"/>
          <w:bdr w:val="none" w:sz="0" w:space="0" w:color="auto" w:frame="1"/>
          <w:lang w:eastAsia="fr-FR"/>
        </w:rPr>
        <w:br/>
      </w:r>
      <w:r w:rsidRPr="0055264C">
        <w:rPr>
          <w:rFonts w:ascii="Verdana" w:eastAsia="Times New Roman" w:hAnsi="Verdana" w:cs="Tahoma"/>
          <w:b/>
          <w:bCs/>
          <w:color w:val="000000"/>
          <w:sz w:val="20"/>
          <w:szCs w:val="20"/>
          <w:bdr w:val="none" w:sz="0" w:space="0" w:color="auto" w:frame="1"/>
          <w:lang w:eastAsia="fr-FR"/>
        </w:rPr>
        <w:t>Paris, Cinémathèque</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Explorez le Merveilleux de </w:t>
      </w:r>
      <w:r w:rsidRPr="0055264C">
        <w:rPr>
          <w:rFonts w:ascii="Tahoma" w:eastAsia="Times New Roman" w:hAnsi="Tahoma" w:cs="Tahoma"/>
          <w:i/>
          <w:iCs/>
          <w:color w:val="000000"/>
          <w:sz w:val="18"/>
          <w:szCs w:val="18"/>
          <w:bdr w:val="none" w:sz="0" w:space="0" w:color="auto" w:frame="1"/>
          <w:lang w:eastAsia="fr-FR"/>
        </w:rPr>
        <w:t>Peau d'Âne</w:t>
      </w:r>
      <w:r w:rsidRPr="0055264C">
        <w:rPr>
          <w:rFonts w:ascii="Verdana" w:eastAsia="Times New Roman" w:hAnsi="Verdana" w:cs="Tahoma"/>
          <w:color w:val="000000"/>
          <w:sz w:val="18"/>
          <w:szCs w:val="18"/>
          <w:lang w:eastAsia="fr-FR"/>
        </w:rPr>
        <w:t> et d’autres films de Jacques Demy. Redécouvrez l'œuvre du cinéaste, grâce à des documents rares (photos de tournage, croquis), des témoignages inédits de ses collaborateurs, des extraits de films, la recréation des robes couleur de Temps, de Soleil et de Lune, et des animations pour le jeune public.</w:t>
      </w:r>
      <w:r w:rsidRPr="0055264C">
        <w:rPr>
          <w:rFonts w:ascii="Tahoma" w:eastAsia="Times New Roman" w:hAnsi="Tahoma" w:cs="Tahoma"/>
          <w:color w:val="000000"/>
          <w:sz w:val="18"/>
          <w:szCs w:val="18"/>
          <w:lang w:eastAsia="fr-FR"/>
        </w:rPr>
        <w:br/>
      </w:r>
      <w:hyperlink r:id="rId12" w:tgtFrame="_blank" w:history="1">
        <w:r w:rsidRPr="0055264C">
          <w:rPr>
            <w:rFonts w:ascii="Tahoma" w:eastAsia="Times New Roman" w:hAnsi="Tahoma" w:cs="Tahoma"/>
            <w:color w:val="4D90FE"/>
            <w:sz w:val="18"/>
            <w:szCs w:val="18"/>
            <w:bdr w:val="none" w:sz="0" w:space="0" w:color="auto" w:frame="1"/>
            <w:lang w:eastAsia="fr-FR"/>
          </w:rPr>
          <w:t>https://www.cinematheque.fr/zooms/demy/fr/index.php#</w:t>
        </w:r>
      </w:hyperlink>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27"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1020E9BE" wp14:editId="59B3EAF9">
            <wp:extent cx="2667000" cy="1638300"/>
            <wp:effectExtent l="0" t="0" r="0" b="0"/>
            <wp:docPr id="11" name="Image 11" descr="http://www.ecoledulouvre.fr/sites/default/files/images/coul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ecoledulouvre.fr/sites/default/files/images/couleur.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7000" cy="1638300"/>
                    </a:xfrm>
                    <a:prstGeom prst="rect">
                      <a:avLst/>
                    </a:prstGeom>
                    <a:noFill/>
                    <a:ln>
                      <a:noFill/>
                    </a:ln>
                  </pic:spPr>
                </pic:pic>
              </a:graphicData>
            </a:graphic>
          </wp:inline>
        </w:drawing>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Verdana" w:eastAsia="Times New Roman" w:hAnsi="Verdana" w:cs="Tahoma"/>
          <w:color w:val="808080"/>
          <w:sz w:val="28"/>
          <w:szCs w:val="28"/>
          <w:lang w:eastAsia="fr-FR"/>
        </w:rPr>
      </w:pPr>
      <w:r w:rsidRPr="0055264C">
        <w:rPr>
          <w:rFonts w:ascii="Verdana" w:eastAsia="Times New Roman" w:hAnsi="Verdana" w:cs="Tahoma"/>
          <w:color w:val="808080"/>
          <w:sz w:val="28"/>
          <w:szCs w:val="28"/>
          <w:lang w:eastAsia="fr-FR"/>
        </w:rPr>
        <w:t>Conférences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664A4133" wp14:editId="49B42D33">
            <wp:extent cx="85725" cy="85725"/>
            <wp:effectExtent l="0" t="0" r="9525" b="9525"/>
            <wp:docPr id="10" name="Image 10"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r w:rsidRPr="0055264C">
        <w:rPr>
          <w:rFonts w:ascii="Verdana" w:eastAsia="Times New Roman" w:hAnsi="Verdana" w:cs="Tahoma"/>
          <w:b/>
          <w:bCs/>
          <w:color w:val="000000"/>
          <w:sz w:val="20"/>
          <w:szCs w:val="20"/>
          <w:bdr w:val="none" w:sz="0" w:space="0" w:color="auto" w:frame="1"/>
          <w:lang w:eastAsia="fr-FR"/>
        </w:rPr>
        <w:t>Les couleurs du Moyen-Âge</w:t>
      </w:r>
      <w:r w:rsidRPr="0055264C">
        <w:rPr>
          <w:rFonts w:ascii="Tahoma" w:eastAsia="Times New Roman" w:hAnsi="Tahoma" w:cs="Tahoma"/>
          <w:b/>
          <w:bCs/>
          <w:color w:val="000000"/>
          <w:sz w:val="20"/>
          <w:szCs w:val="20"/>
          <w:bdr w:val="none" w:sz="0" w:space="0" w:color="auto" w:frame="1"/>
          <w:lang w:eastAsia="fr-FR"/>
        </w:rPr>
        <w:br/>
      </w:r>
      <w:r w:rsidRPr="0055264C">
        <w:rPr>
          <w:rFonts w:ascii="Verdana" w:eastAsia="Times New Roman" w:hAnsi="Verdana" w:cs="Tahoma"/>
          <w:b/>
          <w:bCs/>
          <w:color w:val="000000"/>
          <w:sz w:val="20"/>
          <w:szCs w:val="20"/>
          <w:bdr w:val="none" w:sz="0" w:space="0" w:color="auto" w:frame="1"/>
          <w:lang w:eastAsia="fr-FR"/>
        </w:rPr>
        <w:t>Une série de conférences de Michel Pastoureau (musée du Louvre)</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En écho au cycle de Junior classe sur les couleurs qui devait se tenir en mars/avril et qui sera reporté dans l’année, ces conférences nous entraînent dans une exploration des couleurs au Moyen Âge. En cinq séances, Michel Pastoureau, directeur d'études émérite à l'École pratique des hautes études, </w:t>
      </w:r>
      <w:r w:rsidRPr="0055264C">
        <w:rPr>
          <w:rFonts w:ascii="Tahoma" w:eastAsia="Times New Roman" w:hAnsi="Tahoma" w:cs="Tahoma"/>
          <w:b/>
          <w:bCs/>
          <w:color w:val="000000"/>
          <w:sz w:val="18"/>
          <w:szCs w:val="18"/>
          <w:bdr w:val="none" w:sz="0" w:space="0" w:color="auto" w:frame="1"/>
          <w:lang w:eastAsia="fr-FR"/>
        </w:rPr>
        <w:t>professeur à l’École du Louvre</w:t>
      </w:r>
      <w:r w:rsidRPr="0055264C">
        <w:rPr>
          <w:rFonts w:ascii="Verdana" w:eastAsia="Times New Roman" w:hAnsi="Verdana" w:cs="Tahoma"/>
          <w:color w:val="000000"/>
          <w:sz w:val="18"/>
          <w:szCs w:val="18"/>
          <w:lang w:eastAsia="fr-FR"/>
        </w:rPr>
        <w:t>, présente les recherches qu’il mène depuis de nombreuses années, à la croisée de l’histoire sociale, de l’histoire de l’art, de l’histoire des sensibilités et de l’histoire des techniques.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 L’historien face à la couleur »</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Pourquoi et comment étudier l’histoire des couleurs ?</w:t>
      </w:r>
      <w:r w:rsidRPr="0055264C">
        <w:rPr>
          <w:rFonts w:ascii="Tahoma" w:eastAsia="Times New Roman" w:hAnsi="Tahoma" w:cs="Tahoma"/>
          <w:color w:val="000000"/>
          <w:sz w:val="18"/>
          <w:szCs w:val="18"/>
          <w:lang w:eastAsia="fr-FR"/>
        </w:rPr>
        <w:br/>
      </w:r>
      <w:hyperlink r:id="rId14" w:tgtFrame="_blank" w:history="1">
        <w:r w:rsidRPr="0055264C">
          <w:rPr>
            <w:rFonts w:ascii="Tahoma" w:eastAsia="Times New Roman" w:hAnsi="Tahoma" w:cs="Tahoma"/>
            <w:color w:val="4D90FE"/>
            <w:sz w:val="18"/>
            <w:szCs w:val="18"/>
            <w:bdr w:val="none" w:sz="0" w:space="0" w:color="auto" w:frame="1"/>
            <w:lang w:eastAsia="fr-FR"/>
          </w:rPr>
          <w:t>https://www.youtube.com/watch?v=thr_RyemuLw</w:t>
        </w:r>
      </w:hyperlink>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 Pigments et colorants »</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Histoires et recettes des matières colorantes.</w:t>
      </w:r>
      <w:r w:rsidRPr="0055264C">
        <w:rPr>
          <w:rFonts w:ascii="Tahoma" w:eastAsia="Times New Roman" w:hAnsi="Tahoma" w:cs="Tahoma"/>
          <w:color w:val="000000"/>
          <w:sz w:val="18"/>
          <w:szCs w:val="18"/>
          <w:lang w:eastAsia="fr-FR"/>
        </w:rPr>
        <w:br/>
      </w:r>
      <w:hyperlink r:id="rId15" w:tgtFrame="_blank" w:history="1">
        <w:r w:rsidRPr="0055264C">
          <w:rPr>
            <w:rFonts w:ascii="Tahoma" w:eastAsia="Times New Roman" w:hAnsi="Tahoma" w:cs="Tahoma"/>
            <w:color w:val="4D90FE"/>
            <w:sz w:val="18"/>
            <w:szCs w:val="18"/>
            <w:bdr w:val="none" w:sz="0" w:space="0" w:color="auto" w:frame="1"/>
            <w:lang w:eastAsia="fr-FR"/>
          </w:rPr>
          <w:t>https://www.youtube.com/watch?v=LAyZQwwvg_U</w:t>
        </w:r>
      </w:hyperlink>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 Pratiques et codes vestimentaires »</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Le vêtement comme principal code chromatique de la vie en société.</w:t>
      </w:r>
      <w:r w:rsidRPr="0055264C">
        <w:rPr>
          <w:rFonts w:ascii="Tahoma" w:eastAsia="Times New Roman" w:hAnsi="Tahoma" w:cs="Tahoma"/>
          <w:color w:val="000000"/>
          <w:sz w:val="18"/>
          <w:szCs w:val="18"/>
          <w:lang w:eastAsia="fr-FR"/>
        </w:rPr>
        <w:br/>
      </w:r>
      <w:hyperlink r:id="rId16" w:tgtFrame="_blank" w:history="1">
        <w:r w:rsidRPr="0055264C">
          <w:rPr>
            <w:rFonts w:ascii="Tahoma" w:eastAsia="Times New Roman" w:hAnsi="Tahoma" w:cs="Tahoma"/>
            <w:color w:val="4D90FE"/>
            <w:sz w:val="18"/>
            <w:szCs w:val="18"/>
            <w:bdr w:val="none" w:sz="0" w:space="0" w:color="auto" w:frame="1"/>
            <w:lang w:eastAsia="fr-FR"/>
          </w:rPr>
          <w:t>https://www.youtube.com/watch?v=7sGZ150v-G0</w:t>
        </w:r>
      </w:hyperlink>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 Les couleurs du blason et la symbolique des couleurs »</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Blanc, jaune, rouge, vert, bleu, noir : significations des couleurs de l’héraldique.</w:t>
      </w:r>
      <w:r w:rsidRPr="0055264C">
        <w:rPr>
          <w:rFonts w:ascii="Tahoma" w:eastAsia="Times New Roman" w:hAnsi="Tahoma" w:cs="Tahoma"/>
          <w:color w:val="000000"/>
          <w:sz w:val="18"/>
          <w:szCs w:val="18"/>
          <w:lang w:eastAsia="fr-FR"/>
        </w:rPr>
        <w:br/>
      </w:r>
      <w:hyperlink r:id="rId17" w:tgtFrame="_blank" w:history="1">
        <w:r w:rsidRPr="0055264C">
          <w:rPr>
            <w:rFonts w:ascii="Tahoma" w:eastAsia="Times New Roman" w:hAnsi="Tahoma" w:cs="Tahoma"/>
            <w:color w:val="4D90FE"/>
            <w:sz w:val="18"/>
            <w:szCs w:val="18"/>
            <w:bdr w:val="none" w:sz="0" w:space="0" w:color="auto" w:frame="1"/>
            <w:lang w:eastAsia="fr-FR"/>
          </w:rPr>
          <w:t>https://www.youtube.com/watch?v=4wWwrOs-NwI</w:t>
        </w:r>
      </w:hyperlink>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 La « révolution bleue » des 12e et 13 siècles »</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Comment le bleu est devenu la couleur préférée des Européens ?</w:t>
      </w:r>
      <w:r w:rsidRPr="0055264C">
        <w:rPr>
          <w:rFonts w:ascii="Tahoma" w:eastAsia="Times New Roman" w:hAnsi="Tahoma" w:cs="Tahoma"/>
          <w:color w:val="000000"/>
          <w:sz w:val="18"/>
          <w:szCs w:val="18"/>
          <w:lang w:eastAsia="fr-FR"/>
        </w:rPr>
        <w:br/>
      </w:r>
      <w:hyperlink r:id="rId18" w:tgtFrame="_blank" w:history="1">
        <w:r w:rsidRPr="0055264C">
          <w:rPr>
            <w:rFonts w:ascii="Tahoma" w:eastAsia="Times New Roman" w:hAnsi="Tahoma" w:cs="Tahoma"/>
            <w:color w:val="4D90FE"/>
            <w:sz w:val="18"/>
            <w:szCs w:val="18"/>
            <w:bdr w:val="none" w:sz="0" w:space="0" w:color="auto" w:frame="1"/>
            <w:lang w:eastAsia="fr-FR"/>
          </w:rPr>
          <w:t>https://www.youtube.com/watch?v=MO2fghnrfiU</w:t>
        </w:r>
      </w:hyperlink>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28"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2036D80B" wp14:editId="730AE1A7">
            <wp:extent cx="2667000" cy="1409700"/>
            <wp:effectExtent l="0" t="0" r="0" b="0"/>
            <wp:docPr id="9" name="Image 9" descr="http://www.ecoledulouvre.fr/sites/default/files/images/gre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ecoledulouvre.fr/sites/default/files/images/grec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67000" cy="1409700"/>
                    </a:xfrm>
                    <a:prstGeom prst="rect">
                      <a:avLst/>
                    </a:prstGeom>
                    <a:noFill/>
                    <a:ln>
                      <a:noFill/>
                    </a:ln>
                  </pic:spPr>
                </pic:pic>
              </a:graphicData>
            </a:graphic>
          </wp:inline>
        </w:drawing>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Verdana" w:eastAsia="Times New Roman" w:hAnsi="Verdana" w:cs="Tahoma"/>
          <w:color w:val="808080"/>
          <w:sz w:val="28"/>
          <w:szCs w:val="28"/>
          <w:lang w:eastAsia="fr-FR"/>
        </w:rPr>
      </w:pPr>
      <w:r w:rsidRPr="0055264C">
        <w:rPr>
          <w:rFonts w:ascii="Verdana" w:eastAsia="Times New Roman" w:hAnsi="Verdana" w:cs="Tahoma"/>
          <w:color w:val="808080"/>
          <w:sz w:val="28"/>
          <w:szCs w:val="28"/>
          <w:lang w:eastAsia="fr-FR"/>
        </w:rPr>
        <w:t>Podcasts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037FC4B3" wp14:editId="57A9B269">
            <wp:extent cx="85725" cy="85725"/>
            <wp:effectExtent l="0" t="0" r="9525" b="9525"/>
            <wp:docPr id="8" name="Image 8"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r w:rsidRPr="0055264C">
        <w:rPr>
          <w:rFonts w:ascii="Verdana" w:eastAsia="Times New Roman" w:hAnsi="Verdana" w:cs="Tahoma"/>
          <w:b/>
          <w:bCs/>
          <w:color w:val="000000"/>
          <w:sz w:val="20"/>
          <w:szCs w:val="20"/>
          <w:bdr w:val="none" w:sz="0" w:space="0" w:color="auto" w:frame="1"/>
          <w:lang w:eastAsia="fr-FR"/>
        </w:rPr>
        <w:t>L’art est la matière</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Une sélection de trois émissions de « L'Art est la matière » pour autant de rencontres d’artistes, conservateurs, historiens de l’art autour d’œuvres du passé et de créations contemporaines.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Gréco, le prodige</w:t>
      </w:r>
      <w:r w:rsidRPr="0055264C">
        <w:rPr>
          <w:rFonts w:ascii="Verdana" w:eastAsia="Times New Roman" w:hAnsi="Verdana" w:cs="Tahoma"/>
          <w:color w:val="000000"/>
          <w:sz w:val="18"/>
          <w:szCs w:val="18"/>
          <w:lang w:eastAsia="fr-FR"/>
        </w:rPr>
        <w:t> (58 minutes</w:t>
      </w:r>
      <w:proofErr w:type="gramStart"/>
      <w:r w:rsidRPr="0055264C">
        <w:rPr>
          <w:rFonts w:ascii="Verdana" w:eastAsia="Times New Roman" w:hAnsi="Verdana" w:cs="Tahoma"/>
          <w:color w:val="000000"/>
          <w:sz w:val="18"/>
          <w:szCs w:val="18"/>
          <w:lang w:eastAsia="fr-FR"/>
        </w:rPr>
        <w:t>)</w:t>
      </w:r>
      <w:proofErr w:type="gramEnd"/>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Pour la première exposition consacrée au Gréco en France, son commissaire Guillaume </w:t>
      </w:r>
      <w:proofErr w:type="spellStart"/>
      <w:r w:rsidRPr="0055264C">
        <w:rPr>
          <w:rFonts w:ascii="Verdana" w:eastAsia="Times New Roman" w:hAnsi="Verdana" w:cs="Tahoma"/>
          <w:color w:val="000000"/>
          <w:sz w:val="18"/>
          <w:szCs w:val="18"/>
          <w:lang w:eastAsia="fr-FR"/>
        </w:rPr>
        <w:t>Kientz</w:t>
      </w:r>
      <w:proofErr w:type="spellEnd"/>
      <w:r w:rsidRPr="0055264C">
        <w:rPr>
          <w:rFonts w:ascii="Verdana" w:eastAsia="Times New Roman" w:hAnsi="Verdana" w:cs="Tahoma"/>
          <w:color w:val="000000"/>
          <w:sz w:val="18"/>
          <w:szCs w:val="18"/>
          <w:lang w:eastAsia="fr-FR"/>
        </w:rPr>
        <w:t xml:space="preserve"> a réalisé une sélection resserrée de 70 œuvres. Elle raconte la trajectoire singulière d'un artiste mal connu, qui, d'abord peintre d'icônes, traverse l'Europe et les courants artistiques. De Venise à Tolède, le Gréco n'aura de cesse de répéter les mêmes motifs pour inventer des formes et des compositions inédites.</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Avec Guillaume </w:t>
      </w:r>
      <w:proofErr w:type="spellStart"/>
      <w:r w:rsidRPr="0055264C">
        <w:rPr>
          <w:rFonts w:ascii="Verdana" w:eastAsia="Times New Roman" w:hAnsi="Verdana" w:cs="Tahoma"/>
          <w:color w:val="000000"/>
          <w:sz w:val="18"/>
          <w:szCs w:val="18"/>
          <w:lang w:eastAsia="fr-FR"/>
        </w:rPr>
        <w:t>Kientz</w:t>
      </w:r>
      <w:proofErr w:type="spellEnd"/>
      <w:r w:rsidRPr="0055264C">
        <w:rPr>
          <w:rFonts w:ascii="Verdana" w:eastAsia="Times New Roman" w:hAnsi="Verdana" w:cs="Tahoma"/>
          <w:color w:val="000000"/>
          <w:sz w:val="18"/>
          <w:szCs w:val="18"/>
          <w:lang w:eastAsia="fr-FR"/>
        </w:rPr>
        <w:t xml:space="preserve"> (commissaire de l’exposition « Gréco », conservateur au </w:t>
      </w:r>
      <w:proofErr w:type="spellStart"/>
      <w:r w:rsidRPr="0055264C">
        <w:rPr>
          <w:rFonts w:ascii="Verdana" w:eastAsia="Times New Roman" w:hAnsi="Verdana" w:cs="Tahoma"/>
          <w:color w:val="000000"/>
          <w:sz w:val="18"/>
          <w:szCs w:val="18"/>
          <w:lang w:eastAsia="fr-FR"/>
        </w:rPr>
        <w:t>Kimbell</w:t>
      </w:r>
      <w:proofErr w:type="spellEnd"/>
      <w:r w:rsidRPr="0055264C">
        <w:rPr>
          <w:rFonts w:ascii="Verdana" w:eastAsia="Times New Roman" w:hAnsi="Verdana" w:cs="Tahoma"/>
          <w:color w:val="000000"/>
          <w:sz w:val="18"/>
          <w:szCs w:val="18"/>
          <w:lang w:eastAsia="fr-FR"/>
        </w:rPr>
        <w:t xml:space="preserve"> Art Museum de Fort Worth, </w:t>
      </w:r>
      <w:r w:rsidRPr="0055264C">
        <w:rPr>
          <w:rFonts w:ascii="Tahoma" w:eastAsia="Times New Roman" w:hAnsi="Tahoma" w:cs="Tahoma"/>
          <w:b/>
          <w:bCs/>
          <w:color w:val="000000"/>
          <w:sz w:val="18"/>
          <w:szCs w:val="18"/>
          <w:bdr w:val="none" w:sz="0" w:space="0" w:color="auto" w:frame="1"/>
          <w:lang w:eastAsia="fr-FR"/>
        </w:rPr>
        <w:t>professeur à l’École du Louvre</w:t>
      </w:r>
      <w:r w:rsidRPr="0055264C">
        <w:rPr>
          <w:rFonts w:ascii="Verdana" w:eastAsia="Times New Roman" w:hAnsi="Verdana" w:cs="Tahoma"/>
          <w:color w:val="000000"/>
          <w:sz w:val="18"/>
          <w:szCs w:val="18"/>
          <w:lang w:eastAsia="fr-FR"/>
        </w:rPr>
        <w:t>).</w:t>
      </w:r>
      <w:r w:rsidRPr="0055264C">
        <w:rPr>
          <w:rFonts w:ascii="Tahoma" w:eastAsia="Times New Roman" w:hAnsi="Tahoma" w:cs="Tahoma"/>
          <w:color w:val="000000"/>
          <w:sz w:val="18"/>
          <w:szCs w:val="18"/>
          <w:lang w:eastAsia="fr-FR"/>
        </w:rPr>
        <w:br/>
      </w:r>
      <w:hyperlink r:id="rId20" w:tgtFrame="_blank" w:history="1">
        <w:r w:rsidRPr="0055264C">
          <w:rPr>
            <w:rFonts w:ascii="Tahoma" w:eastAsia="Times New Roman" w:hAnsi="Tahoma" w:cs="Tahoma"/>
            <w:color w:val="4D90FE"/>
            <w:sz w:val="18"/>
            <w:szCs w:val="18"/>
            <w:bdr w:val="none" w:sz="0" w:space="0" w:color="auto" w:frame="1"/>
            <w:lang w:eastAsia="fr-FR"/>
          </w:rPr>
          <w:t>https://www.franceculture.fr/emissions/lart-est-la-matiere/greco-le-prodige</w:t>
        </w:r>
      </w:hyperlink>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La chaussure du Moyen Age à nos jours</w:t>
      </w:r>
      <w:r w:rsidRPr="0055264C">
        <w:rPr>
          <w:rFonts w:ascii="Verdana" w:eastAsia="Times New Roman" w:hAnsi="Verdana" w:cs="Tahoma"/>
          <w:color w:val="000000"/>
          <w:sz w:val="18"/>
          <w:szCs w:val="18"/>
          <w:lang w:eastAsia="fr-FR"/>
        </w:rPr>
        <w:t> (59 minutes</w:t>
      </w:r>
      <w:proofErr w:type="gramStart"/>
      <w:r w:rsidRPr="0055264C">
        <w:rPr>
          <w:rFonts w:ascii="Verdana" w:eastAsia="Times New Roman" w:hAnsi="Verdana" w:cs="Tahoma"/>
          <w:color w:val="000000"/>
          <w:sz w:val="18"/>
          <w:szCs w:val="18"/>
          <w:lang w:eastAsia="fr-FR"/>
        </w:rPr>
        <w:t>)</w:t>
      </w:r>
      <w:proofErr w:type="gramEnd"/>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Jean de Loisy explore l'histoire de la chaussure en compagnie de Denis </w:t>
      </w:r>
      <w:proofErr w:type="spellStart"/>
      <w:r w:rsidRPr="0055264C">
        <w:rPr>
          <w:rFonts w:ascii="Verdana" w:eastAsia="Times New Roman" w:hAnsi="Verdana" w:cs="Tahoma"/>
          <w:color w:val="000000"/>
          <w:sz w:val="18"/>
          <w:szCs w:val="18"/>
          <w:lang w:eastAsia="fr-FR"/>
        </w:rPr>
        <w:t>Bruna</w:t>
      </w:r>
      <w:proofErr w:type="spellEnd"/>
      <w:r w:rsidRPr="0055264C">
        <w:rPr>
          <w:rFonts w:ascii="Verdana" w:eastAsia="Times New Roman" w:hAnsi="Verdana" w:cs="Tahoma"/>
          <w:color w:val="000000"/>
          <w:sz w:val="18"/>
          <w:szCs w:val="18"/>
          <w:lang w:eastAsia="fr-FR"/>
        </w:rPr>
        <w:t xml:space="preserve"> et </w:t>
      </w:r>
      <w:proofErr w:type="spellStart"/>
      <w:r w:rsidRPr="0055264C">
        <w:rPr>
          <w:rFonts w:ascii="Verdana" w:eastAsia="Times New Roman" w:hAnsi="Verdana" w:cs="Tahoma"/>
          <w:color w:val="000000"/>
          <w:sz w:val="18"/>
          <w:szCs w:val="18"/>
          <w:lang w:eastAsia="fr-FR"/>
        </w:rPr>
        <w:t>d’Eric</w:t>
      </w:r>
      <w:proofErr w:type="spellEnd"/>
      <w:r w:rsidRPr="0055264C">
        <w:rPr>
          <w:rFonts w:ascii="Verdana" w:eastAsia="Times New Roman" w:hAnsi="Verdana" w:cs="Tahoma"/>
          <w:color w:val="000000"/>
          <w:sz w:val="18"/>
          <w:szCs w:val="18"/>
          <w:lang w:eastAsia="fr-FR"/>
        </w:rPr>
        <w:t xml:space="preserve"> </w:t>
      </w:r>
      <w:proofErr w:type="spellStart"/>
      <w:r w:rsidRPr="0055264C">
        <w:rPr>
          <w:rFonts w:ascii="Verdana" w:eastAsia="Times New Roman" w:hAnsi="Verdana" w:cs="Tahoma"/>
          <w:color w:val="000000"/>
          <w:sz w:val="18"/>
          <w:szCs w:val="18"/>
          <w:lang w:eastAsia="fr-FR"/>
        </w:rPr>
        <w:t>Benqué</w:t>
      </w:r>
      <w:proofErr w:type="spellEnd"/>
      <w:r w:rsidRPr="0055264C">
        <w:rPr>
          <w:rFonts w:ascii="Verdana" w:eastAsia="Times New Roman" w:hAnsi="Verdana" w:cs="Tahoma"/>
          <w:color w:val="000000"/>
          <w:sz w:val="18"/>
          <w:szCs w:val="18"/>
          <w:lang w:eastAsia="fr-FR"/>
        </w:rPr>
        <w:t>. D'un minuscule soulier porté par Marie-Antoinette en 1792 aux créations zoomorphes de designers contemporains, le commissaire et le scénographe commentent un choix d'objets, de tableaux et de films qui nous font jeter un nouveau regard sur cet accessoire indispensable du quotidien et reflet de notre imaginaire.</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Avec Denis </w:t>
      </w:r>
      <w:proofErr w:type="spellStart"/>
      <w:r w:rsidRPr="0055264C">
        <w:rPr>
          <w:rFonts w:ascii="Verdana" w:eastAsia="Times New Roman" w:hAnsi="Verdana" w:cs="Tahoma"/>
          <w:color w:val="000000"/>
          <w:sz w:val="18"/>
          <w:szCs w:val="18"/>
          <w:lang w:eastAsia="fr-FR"/>
        </w:rPr>
        <w:t>Bruna</w:t>
      </w:r>
      <w:proofErr w:type="spellEnd"/>
      <w:r w:rsidRPr="0055264C">
        <w:rPr>
          <w:rFonts w:ascii="Verdana" w:eastAsia="Times New Roman" w:hAnsi="Verdana" w:cs="Tahoma"/>
          <w:color w:val="000000"/>
          <w:sz w:val="18"/>
          <w:szCs w:val="18"/>
          <w:lang w:eastAsia="fr-FR"/>
        </w:rPr>
        <w:t xml:space="preserve"> (commissaire de l’exposition « Marche et démarche, une histoire de la chaussure », conservateur en chef au musée des arts décoratifs, </w:t>
      </w:r>
      <w:r w:rsidRPr="0055264C">
        <w:rPr>
          <w:rFonts w:ascii="Tahoma" w:eastAsia="Times New Roman" w:hAnsi="Tahoma" w:cs="Tahoma"/>
          <w:b/>
          <w:bCs/>
          <w:color w:val="000000"/>
          <w:sz w:val="18"/>
          <w:szCs w:val="18"/>
          <w:bdr w:val="none" w:sz="0" w:space="0" w:color="auto" w:frame="1"/>
          <w:lang w:eastAsia="fr-FR"/>
        </w:rPr>
        <w:t>professeur à l’École du Louvre</w:t>
      </w:r>
      <w:r w:rsidRPr="0055264C">
        <w:rPr>
          <w:rFonts w:ascii="Verdana" w:eastAsia="Times New Roman" w:hAnsi="Verdana" w:cs="Tahoma"/>
          <w:color w:val="000000"/>
          <w:sz w:val="18"/>
          <w:szCs w:val="18"/>
          <w:lang w:eastAsia="fr-FR"/>
        </w:rPr>
        <w:t xml:space="preserve">) et </w:t>
      </w:r>
      <w:proofErr w:type="spellStart"/>
      <w:r w:rsidRPr="0055264C">
        <w:rPr>
          <w:rFonts w:ascii="Verdana" w:eastAsia="Times New Roman" w:hAnsi="Verdana" w:cs="Tahoma"/>
          <w:color w:val="000000"/>
          <w:sz w:val="18"/>
          <w:szCs w:val="18"/>
          <w:lang w:eastAsia="fr-FR"/>
        </w:rPr>
        <w:t>Eric</w:t>
      </w:r>
      <w:proofErr w:type="spellEnd"/>
      <w:r w:rsidRPr="0055264C">
        <w:rPr>
          <w:rFonts w:ascii="Verdana" w:eastAsia="Times New Roman" w:hAnsi="Verdana" w:cs="Tahoma"/>
          <w:color w:val="000000"/>
          <w:sz w:val="18"/>
          <w:szCs w:val="18"/>
          <w:lang w:eastAsia="fr-FR"/>
        </w:rPr>
        <w:t xml:space="preserve"> </w:t>
      </w:r>
      <w:proofErr w:type="spellStart"/>
      <w:r w:rsidRPr="0055264C">
        <w:rPr>
          <w:rFonts w:ascii="Verdana" w:eastAsia="Times New Roman" w:hAnsi="Verdana" w:cs="Tahoma"/>
          <w:color w:val="000000"/>
          <w:sz w:val="18"/>
          <w:szCs w:val="18"/>
          <w:lang w:eastAsia="fr-FR"/>
        </w:rPr>
        <w:t>Benqué</w:t>
      </w:r>
      <w:proofErr w:type="spellEnd"/>
      <w:r w:rsidRPr="0055264C">
        <w:rPr>
          <w:rFonts w:ascii="Verdana" w:eastAsia="Times New Roman" w:hAnsi="Verdana" w:cs="Tahoma"/>
          <w:color w:val="000000"/>
          <w:sz w:val="18"/>
          <w:szCs w:val="18"/>
          <w:lang w:eastAsia="fr-FR"/>
        </w:rPr>
        <w:t xml:space="preserve"> (architecte, scénographe).</w:t>
      </w:r>
      <w:r w:rsidRPr="0055264C">
        <w:rPr>
          <w:rFonts w:ascii="Tahoma" w:eastAsia="Times New Roman" w:hAnsi="Tahoma" w:cs="Tahoma"/>
          <w:color w:val="000000"/>
          <w:sz w:val="18"/>
          <w:szCs w:val="18"/>
          <w:lang w:eastAsia="fr-FR"/>
        </w:rPr>
        <w:br/>
      </w:r>
      <w:hyperlink r:id="rId21" w:tgtFrame="_blank" w:history="1">
        <w:r w:rsidRPr="0055264C">
          <w:rPr>
            <w:rFonts w:ascii="Tahoma" w:eastAsia="Times New Roman" w:hAnsi="Tahoma" w:cs="Tahoma"/>
            <w:color w:val="4D90FE"/>
            <w:sz w:val="18"/>
            <w:szCs w:val="18"/>
            <w:bdr w:val="none" w:sz="0" w:space="0" w:color="auto" w:frame="1"/>
            <w:lang w:eastAsia="fr-FR"/>
          </w:rPr>
          <w:t>https://www.franceculture.fr/emissions/lart-est-la-matiere/evolution-de-la-chaussure-du-moyen-age-a-nos-jours</w:t>
        </w:r>
      </w:hyperlink>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Tahoma" w:eastAsia="Times New Roman" w:hAnsi="Tahoma" w:cs="Tahoma"/>
          <w:b/>
          <w:bCs/>
          <w:color w:val="000000"/>
          <w:sz w:val="18"/>
          <w:szCs w:val="18"/>
          <w:bdr w:val="none" w:sz="0" w:space="0" w:color="auto" w:frame="1"/>
          <w:lang w:eastAsia="fr-FR"/>
        </w:rPr>
        <w:t>Joris Karl Huysmans, un critique d'art inventif </w:t>
      </w:r>
      <w:r w:rsidRPr="0055264C">
        <w:rPr>
          <w:rFonts w:ascii="Verdana" w:eastAsia="Times New Roman" w:hAnsi="Verdana" w:cs="Tahoma"/>
          <w:color w:val="000000"/>
          <w:sz w:val="18"/>
          <w:szCs w:val="18"/>
          <w:lang w:eastAsia="fr-FR"/>
        </w:rPr>
        <w:t>(59 minutes</w:t>
      </w:r>
      <w:proofErr w:type="gramStart"/>
      <w:r w:rsidRPr="0055264C">
        <w:rPr>
          <w:rFonts w:ascii="Verdana" w:eastAsia="Times New Roman" w:hAnsi="Verdana" w:cs="Tahoma"/>
          <w:color w:val="000000"/>
          <w:sz w:val="18"/>
          <w:szCs w:val="18"/>
          <w:lang w:eastAsia="fr-FR"/>
        </w:rPr>
        <w:t>)</w:t>
      </w:r>
      <w:proofErr w:type="gramEnd"/>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Stéphane </w:t>
      </w:r>
      <w:proofErr w:type="spellStart"/>
      <w:r w:rsidRPr="0055264C">
        <w:rPr>
          <w:rFonts w:ascii="Verdana" w:eastAsia="Times New Roman" w:hAnsi="Verdana" w:cs="Tahoma"/>
          <w:color w:val="000000"/>
          <w:sz w:val="18"/>
          <w:szCs w:val="18"/>
          <w:lang w:eastAsia="fr-FR"/>
        </w:rPr>
        <w:t>Guégan</w:t>
      </w:r>
      <w:proofErr w:type="spellEnd"/>
      <w:r w:rsidRPr="0055264C">
        <w:rPr>
          <w:rFonts w:ascii="Verdana" w:eastAsia="Times New Roman" w:hAnsi="Verdana" w:cs="Tahoma"/>
          <w:color w:val="000000"/>
          <w:sz w:val="18"/>
          <w:szCs w:val="18"/>
          <w:lang w:eastAsia="fr-FR"/>
        </w:rPr>
        <w:t xml:space="preserve"> commente l'exposition Huysmans qui s'est achevée le 1er mars au musée d'Orsay et trace l'itinéraire singulier d'un écrivain et critique d'art au regard acéré, à la prose redoutée. Huysmans, acteur des débats sur la modernité naissante dont les textes souhaitent parvenir à une esthétique littéraire qui répondrait aux enjeux des avant-gardes de son temps.</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Avec Stéphane </w:t>
      </w:r>
      <w:proofErr w:type="spellStart"/>
      <w:r w:rsidRPr="0055264C">
        <w:rPr>
          <w:rFonts w:ascii="Verdana" w:eastAsia="Times New Roman" w:hAnsi="Verdana" w:cs="Tahoma"/>
          <w:color w:val="000000"/>
          <w:sz w:val="18"/>
          <w:szCs w:val="18"/>
          <w:lang w:eastAsia="fr-FR"/>
        </w:rPr>
        <w:t>Guégan</w:t>
      </w:r>
      <w:proofErr w:type="spellEnd"/>
      <w:r w:rsidRPr="0055264C">
        <w:rPr>
          <w:rFonts w:ascii="Verdana" w:eastAsia="Times New Roman" w:hAnsi="Verdana" w:cs="Tahoma"/>
          <w:color w:val="000000"/>
          <w:sz w:val="18"/>
          <w:szCs w:val="18"/>
          <w:lang w:eastAsia="fr-FR"/>
        </w:rPr>
        <w:t xml:space="preserve"> (commissaire de l’exposition, conseiller scientifique auprès de la Présidence des musées d'Orsay et de l'Orangerie, </w:t>
      </w:r>
      <w:r w:rsidRPr="0055264C">
        <w:rPr>
          <w:rFonts w:ascii="Tahoma" w:eastAsia="Times New Roman" w:hAnsi="Tahoma" w:cs="Tahoma"/>
          <w:b/>
          <w:bCs/>
          <w:color w:val="000000"/>
          <w:sz w:val="18"/>
          <w:szCs w:val="18"/>
          <w:bdr w:val="none" w:sz="0" w:space="0" w:color="auto" w:frame="1"/>
          <w:lang w:eastAsia="fr-FR"/>
        </w:rPr>
        <w:t>professeur à l’École du Louvre</w:t>
      </w:r>
      <w:r w:rsidRPr="0055264C">
        <w:rPr>
          <w:rFonts w:ascii="Verdana" w:eastAsia="Times New Roman" w:hAnsi="Verdana" w:cs="Tahoma"/>
          <w:color w:val="000000"/>
          <w:sz w:val="18"/>
          <w:szCs w:val="18"/>
          <w:lang w:eastAsia="fr-FR"/>
        </w:rPr>
        <w:t>).</w:t>
      </w:r>
      <w:r w:rsidRPr="0055264C">
        <w:rPr>
          <w:rFonts w:ascii="Tahoma" w:eastAsia="Times New Roman" w:hAnsi="Tahoma" w:cs="Tahoma"/>
          <w:color w:val="000000"/>
          <w:sz w:val="18"/>
          <w:szCs w:val="18"/>
          <w:lang w:eastAsia="fr-FR"/>
        </w:rPr>
        <w:br/>
      </w:r>
      <w:hyperlink r:id="rId22" w:tgtFrame="_blank" w:history="1">
        <w:r w:rsidRPr="0055264C">
          <w:rPr>
            <w:rFonts w:ascii="Tahoma" w:eastAsia="Times New Roman" w:hAnsi="Tahoma" w:cs="Tahoma"/>
            <w:color w:val="4D90FE"/>
            <w:sz w:val="18"/>
            <w:szCs w:val="18"/>
            <w:bdr w:val="none" w:sz="0" w:space="0" w:color="auto" w:frame="1"/>
            <w:lang w:eastAsia="fr-FR"/>
          </w:rPr>
          <w:t>https://www.franceculture.fr/emissions/lart-est-la-matiere/joris-karl-huysmans-un-critique-dart-inventif</w:t>
        </w:r>
      </w:hyperlink>
    </w:p>
    <w:p w:rsidR="0055264C" w:rsidRPr="0055264C" w:rsidRDefault="0055264C" w:rsidP="0055264C">
      <w:pPr>
        <w:spacing w:after="0" w:line="240" w:lineRule="auto"/>
        <w:rPr>
          <w:rFonts w:ascii="Tahoma" w:eastAsia="Times New Roman" w:hAnsi="Tahoma" w:cs="Tahoma"/>
          <w:color w:val="000000"/>
          <w:sz w:val="20"/>
          <w:szCs w:val="20"/>
          <w:lang w:eastAsia="fr-FR"/>
        </w:rPr>
      </w:pPr>
      <w:r w:rsidRPr="0055264C">
        <w:rPr>
          <w:rFonts w:ascii="Tahoma" w:eastAsia="Times New Roman" w:hAnsi="Tahom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242E4681" wp14:editId="1E538CF8">
            <wp:extent cx="85725" cy="85725"/>
            <wp:effectExtent l="0" t="0" r="9525" b="9525"/>
            <wp:docPr id="7" name="Image 7"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r w:rsidRPr="0055264C">
        <w:rPr>
          <w:rFonts w:ascii="Verdana" w:eastAsia="Times New Roman" w:hAnsi="Verdana" w:cs="Tahoma"/>
          <w:b/>
          <w:bCs/>
          <w:color w:val="000000"/>
          <w:sz w:val="20"/>
          <w:szCs w:val="20"/>
          <w:bdr w:val="none" w:sz="0" w:space="0" w:color="auto" w:frame="1"/>
          <w:lang w:eastAsia="fr-FR"/>
        </w:rPr>
        <w:t xml:space="preserve">Les </w:t>
      </w:r>
      <w:proofErr w:type="spellStart"/>
      <w:r w:rsidRPr="0055264C">
        <w:rPr>
          <w:rFonts w:ascii="Verdana" w:eastAsia="Times New Roman" w:hAnsi="Verdana" w:cs="Tahoma"/>
          <w:b/>
          <w:bCs/>
          <w:color w:val="000000"/>
          <w:sz w:val="20"/>
          <w:szCs w:val="20"/>
          <w:bdr w:val="none" w:sz="0" w:space="0" w:color="auto" w:frame="1"/>
          <w:lang w:eastAsia="fr-FR"/>
        </w:rPr>
        <w:t>Masterclasses</w:t>
      </w:r>
      <w:proofErr w:type="spellEnd"/>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 xml:space="preserve">Une émission de France Culture consacrée à Giuseppe </w:t>
      </w:r>
      <w:proofErr w:type="spellStart"/>
      <w:r w:rsidRPr="0055264C">
        <w:rPr>
          <w:rFonts w:ascii="Verdana" w:eastAsia="Times New Roman" w:hAnsi="Verdana" w:cs="Tahoma"/>
          <w:color w:val="000000"/>
          <w:sz w:val="18"/>
          <w:szCs w:val="18"/>
          <w:lang w:eastAsia="fr-FR"/>
        </w:rPr>
        <w:t>Penone</w:t>
      </w:r>
      <w:proofErr w:type="spellEnd"/>
      <w:r w:rsidRPr="0055264C">
        <w:rPr>
          <w:rFonts w:ascii="Verdana" w:eastAsia="Times New Roman" w:hAnsi="Verdana" w:cs="Tahoma"/>
          <w:color w:val="000000"/>
          <w:sz w:val="18"/>
          <w:szCs w:val="18"/>
          <w:lang w:eastAsia="fr-FR"/>
        </w:rPr>
        <w:t xml:space="preserve">, fils et petits-fils d’agriculteurs, qui a fait de la nature son sujet et son matériau de prédilection. Il revient sur son parcours, dans une </w:t>
      </w:r>
      <w:proofErr w:type="spellStart"/>
      <w:r w:rsidRPr="0055264C">
        <w:rPr>
          <w:rFonts w:ascii="Verdana" w:eastAsia="Times New Roman" w:hAnsi="Verdana" w:cs="Tahoma"/>
          <w:color w:val="000000"/>
          <w:sz w:val="18"/>
          <w:szCs w:val="18"/>
          <w:lang w:eastAsia="fr-FR"/>
        </w:rPr>
        <w:t>masterclasse</w:t>
      </w:r>
      <w:proofErr w:type="spellEnd"/>
      <w:r w:rsidRPr="0055264C">
        <w:rPr>
          <w:rFonts w:ascii="Verdana" w:eastAsia="Times New Roman" w:hAnsi="Verdana" w:cs="Tahoma"/>
          <w:color w:val="000000"/>
          <w:sz w:val="18"/>
          <w:szCs w:val="18"/>
          <w:lang w:eastAsia="fr-FR"/>
        </w:rPr>
        <w:t xml:space="preserve"> enregistrée en public au Centre Pompidou dans le cadre du festival IMAGINE</w:t>
      </w:r>
      <w:proofErr w:type="gramStart"/>
      <w:r w:rsidRPr="0055264C">
        <w:rPr>
          <w:rFonts w:ascii="Verdana" w:eastAsia="Times New Roman" w:hAnsi="Verdana" w:cs="Tahoma"/>
          <w:color w:val="000000"/>
          <w:sz w:val="18"/>
          <w:szCs w:val="18"/>
          <w:lang w:eastAsia="fr-FR"/>
        </w:rPr>
        <w:t>.</w:t>
      </w:r>
      <w:proofErr w:type="gramEnd"/>
      <w:r w:rsidRPr="0055264C">
        <w:rPr>
          <w:rFonts w:ascii="Tahoma" w:eastAsia="Times New Roman" w:hAnsi="Tahoma" w:cs="Tahoma"/>
          <w:color w:val="000000"/>
          <w:sz w:val="18"/>
          <w:szCs w:val="18"/>
          <w:lang w:eastAsia="fr-FR"/>
        </w:rPr>
        <w:br/>
      </w:r>
      <w:r w:rsidRPr="0055264C">
        <w:rPr>
          <w:rFonts w:ascii="Tahoma" w:eastAsia="Times New Roman" w:hAnsi="Tahoma" w:cs="Tahoma"/>
          <w:b/>
          <w:bCs/>
          <w:color w:val="000000"/>
          <w:sz w:val="18"/>
          <w:szCs w:val="18"/>
          <w:bdr w:val="none" w:sz="0" w:space="0" w:color="auto" w:frame="1"/>
          <w:lang w:eastAsia="fr-FR"/>
        </w:rPr>
        <w:t xml:space="preserve">« Giuseppe </w:t>
      </w:r>
      <w:proofErr w:type="spellStart"/>
      <w:r w:rsidRPr="0055264C">
        <w:rPr>
          <w:rFonts w:ascii="Tahoma" w:eastAsia="Times New Roman" w:hAnsi="Tahoma" w:cs="Tahoma"/>
          <w:b/>
          <w:bCs/>
          <w:color w:val="000000"/>
          <w:sz w:val="18"/>
          <w:szCs w:val="18"/>
          <w:bdr w:val="none" w:sz="0" w:space="0" w:color="auto" w:frame="1"/>
          <w:lang w:eastAsia="fr-FR"/>
        </w:rPr>
        <w:t>Penone</w:t>
      </w:r>
      <w:proofErr w:type="spellEnd"/>
      <w:r w:rsidRPr="0055264C">
        <w:rPr>
          <w:rFonts w:ascii="Tahoma" w:eastAsia="Times New Roman" w:hAnsi="Tahoma" w:cs="Tahoma"/>
          <w:b/>
          <w:bCs/>
          <w:color w:val="000000"/>
          <w:sz w:val="18"/>
          <w:szCs w:val="18"/>
          <w:bdr w:val="none" w:sz="0" w:space="0" w:color="auto" w:frame="1"/>
          <w:lang w:eastAsia="fr-FR"/>
        </w:rPr>
        <w:t xml:space="preserve"> : </w:t>
      </w:r>
      <w:r w:rsidRPr="0055264C">
        <w:rPr>
          <w:rFonts w:ascii="Tahoma" w:eastAsia="Times New Roman" w:hAnsi="Tahoma" w:cs="Tahoma"/>
          <w:b/>
          <w:bCs/>
          <w:i/>
          <w:iCs/>
          <w:color w:val="000000"/>
          <w:sz w:val="18"/>
          <w:szCs w:val="18"/>
          <w:bdr w:val="none" w:sz="0" w:space="0" w:color="auto" w:frame="1"/>
          <w:lang w:eastAsia="fr-FR"/>
        </w:rPr>
        <w:t>L'émerveillement est à la base de la création</w:t>
      </w:r>
      <w:r w:rsidRPr="0055264C">
        <w:rPr>
          <w:rFonts w:ascii="Tahoma" w:eastAsia="Times New Roman" w:hAnsi="Tahoma" w:cs="Tahoma"/>
          <w:b/>
          <w:bCs/>
          <w:color w:val="000000"/>
          <w:sz w:val="18"/>
          <w:szCs w:val="18"/>
          <w:bdr w:val="none" w:sz="0" w:space="0" w:color="auto" w:frame="1"/>
          <w:lang w:eastAsia="fr-FR"/>
        </w:rPr>
        <w:t> » </w:t>
      </w:r>
      <w:r w:rsidRPr="0055264C">
        <w:rPr>
          <w:rFonts w:ascii="Verdana" w:eastAsia="Times New Roman" w:hAnsi="Verdana" w:cs="Tahoma"/>
          <w:color w:val="000000"/>
          <w:sz w:val="18"/>
          <w:szCs w:val="18"/>
          <w:lang w:eastAsia="fr-FR"/>
        </w:rPr>
        <w:t>(59 minutes)</w:t>
      </w:r>
      <w:r w:rsidRPr="0055264C">
        <w:rPr>
          <w:rFonts w:ascii="Tahoma" w:eastAsia="Times New Roman" w:hAnsi="Tahoma" w:cs="Tahoma"/>
          <w:color w:val="000000"/>
          <w:sz w:val="18"/>
          <w:szCs w:val="18"/>
          <w:lang w:eastAsia="fr-FR"/>
        </w:rPr>
        <w:br/>
      </w:r>
      <w:hyperlink r:id="rId23" w:tgtFrame="_blank" w:history="1">
        <w:r w:rsidRPr="0055264C">
          <w:rPr>
            <w:rFonts w:ascii="Tahoma" w:eastAsia="Times New Roman" w:hAnsi="Tahoma" w:cs="Tahoma"/>
            <w:color w:val="4D90FE"/>
            <w:sz w:val="18"/>
            <w:szCs w:val="18"/>
            <w:bdr w:val="none" w:sz="0" w:space="0" w:color="auto" w:frame="1"/>
            <w:lang w:eastAsia="fr-FR"/>
          </w:rPr>
          <w:t>https://www.franceculture.fr/emissions/les-masterclasses/giuseppe-penone-lemerveillement-est-a-la-base-de-la-creation</w:t>
        </w:r>
      </w:hyperlink>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29"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0653D23A" wp14:editId="58B49D29">
            <wp:extent cx="2667000" cy="1714500"/>
            <wp:effectExtent l="0" t="0" r="0" b="0"/>
            <wp:docPr id="6" name="Image 6" descr="http://www.ecoledulouvre.fr/sites/default/files/images/ster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ecoledulouvre.fr/sites/default/files/images/sterling.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67000" cy="1714500"/>
                    </a:xfrm>
                    <a:prstGeom prst="rect">
                      <a:avLst/>
                    </a:prstGeom>
                    <a:noFill/>
                    <a:ln>
                      <a:noFill/>
                    </a:ln>
                  </pic:spPr>
                </pic:pic>
              </a:graphicData>
            </a:graphic>
          </wp:inline>
        </w:drawing>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Verdana" w:eastAsia="Times New Roman" w:hAnsi="Verdana" w:cs="Tahoma"/>
          <w:color w:val="808080"/>
          <w:sz w:val="28"/>
          <w:szCs w:val="28"/>
          <w:lang w:eastAsia="fr-FR"/>
        </w:rPr>
      </w:pPr>
      <w:r w:rsidRPr="0055264C">
        <w:rPr>
          <w:rFonts w:ascii="Verdana" w:eastAsia="Times New Roman" w:hAnsi="Verdana" w:cs="Tahoma"/>
          <w:color w:val="808080"/>
          <w:sz w:val="28"/>
          <w:szCs w:val="28"/>
          <w:lang w:eastAsia="fr-FR"/>
        </w:rPr>
        <w:t>Vidéos, films et documentaires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23FE2089" wp14:editId="6732FE29">
            <wp:extent cx="85725" cy="85725"/>
            <wp:effectExtent l="0" t="0" r="9525" b="9525"/>
            <wp:docPr id="5" name="Image 5"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r w:rsidRPr="0055264C">
        <w:rPr>
          <w:rFonts w:ascii="Tahoma" w:eastAsia="Times New Roman" w:hAnsi="Tahoma" w:cs="Tahoma"/>
          <w:b/>
          <w:bCs/>
          <w:color w:val="000000"/>
          <w:sz w:val="20"/>
          <w:szCs w:val="20"/>
          <w:bdr w:val="none" w:sz="0" w:space="0" w:color="auto" w:frame="1"/>
          <w:lang w:eastAsia="fr-FR"/>
        </w:rPr>
        <w:t>Charles Sterling, un chasseur dans la nuit médiévale</w:t>
      </w:r>
      <w:r w:rsidRPr="0055264C">
        <w:rPr>
          <w:rFonts w:ascii="Tahoma" w:eastAsia="Times New Roman" w:hAnsi="Tahoma" w:cs="Tahoma"/>
          <w:b/>
          <w:bCs/>
          <w:color w:val="000000"/>
          <w:sz w:val="20"/>
          <w:szCs w:val="20"/>
          <w:bdr w:val="none" w:sz="0" w:space="0" w:color="auto" w:frame="1"/>
          <w:lang w:eastAsia="fr-FR"/>
        </w:rPr>
        <w:br/>
        <w:t xml:space="preserve">Un film de Richard </w:t>
      </w:r>
      <w:proofErr w:type="spellStart"/>
      <w:r w:rsidRPr="0055264C">
        <w:rPr>
          <w:rFonts w:ascii="Tahoma" w:eastAsia="Times New Roman" w:hAnsi="Tahoma" w:cs="Tahoma"/>
          <w:b/>
          <w:bCs/>
          <w:color w:val="000000"/>
          <w:sz w:val="20"/>
          <w:szCs w:val="20"/>
          <w:bdr w:val="none" w:sz="0" w:space="0" w:color="auto" w:frame="1"/>
          <w:lang w:eastAsia="fr-FR"/>
        </w:rPr>
        <w:t>Copans</w:t>
      </w:r>
      <w:proofErr w:type="spellEnd"/>
      <w:r w:rsidRPr="0055264C">
        <w:rPr>
          <w:rFonts w:ascii="Tahoma" w:eastAsia="Times New Roman" w:hAnsi="Tahoma" w:cs="Tahoma"/>
          <w:b/>
          <w:bCs/>
          <w:color w:val="000000"/>
          <w:sz w:val="20"/>
          <w:szCs w:val="20"/>
          <w:bdr w:val="none" w:sz="0" w:space="0" w:color="auto" w:frame="1"/>
          <w:lang w:eastAsia="fr-FR"/>
        </w:rPr>
        <w:t> </w:t>
      </w:r>
      <w:r w:rsidRPr="0055264C">
        <w:rPr>
          <w:rFonts w:ascii="Verdana" w:eastAsia="Times New Roman" w:hAnsi="Verdana" w:cs="Tahoma"/>
          <w:color w:val="000000"/>
          <w:sz w:val="20"/>
          <w:szCs w:val="20"/>
          <w:bdr w:val="none" w:sz="0" w:space="0" w:color="auto" w:frame="1"/>
          <w:lang w:eastAsia="fr-FR"/>
        </w:rPr>
        <w:t>(46 minutes)</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Grand spécialiste de la peinture du Moyen Âge, </w:t>
      </w:r>
      <w:r w:rsidRPr="0055264C">
        <w:rPr>
          <w:rFonts w:ascii="Tahoma" w:eastAsia="Times New Roman" w:hAnsi="Tahoma" w:cs="Tahoma"/>
          <w:b/>
          <w:bCs/>
          <w:color w:val="000000"/>
          <w:sz w:val="18"/>
          <w:szCs w:val="18"/>
          <w:bdr w:val="none" w:sz="0" w:space="0" w:color="auto" w:frame="1"/>
          <w:lang w:eastAsia="fr-FR"/>
        </w:rPr>
        <w:t>professeur à l’École du Louvre</w:t>
      </w:r>
      <w:r w:rsidRPr="0055264C">
        <w:rPr>
          <w:rFonts w:ascii="Verdana" w:eastAsia="Times New Roman" w:hAnsi="Verdana" w:cs="Tahoma"/>
          <w:color w:val="000000"/>
          <w:sz w:val="18"/>
          <w:szCs w:val="18"/>
          <w:lang w:eastAsia="fr-FR"/>
        </w:rPr>
        <w:t>, Charles Sterling (1901-1991) a su tirer de l’oubli et parfois de l’anonymat un grand nombre d’œuvres de cette époque : c’est lui (avec Nicole Reynaud) qui a identifié le Maître de Moulins à Jean Hey, c’est lui aussi qui a rendu la célèbre </w:t>
      </w:r>
      <w:proofErr w:type="spellStart"/>
      <w:r w:rsidRPr="0055264C">
        <w:rPr>
          <w:rFonts w:ascii="Tahoma" w:eastAsia="Times New Roman" w:hAnsi="Tahoma" w:cs="Tahoma"/>
          <w:i/>
          <w:iCs/>
          <w:color w:val="000000"/>
          <w:sz w:val="18"/>
          <w:szCs w:val="18"/>
          <w:bdr w:val="none" w:sz="0" w:space="0" w:color="auto" w:frame="1"/>
          <w:lang w:eastAsia="fr-FR"/>
        </w:rPr>
        <w:t>Pieta</w:t>
      </w:r>
      <w:proofErr w:type="spellEnd"/>
      <w:r w:rsidRPr="0055264C">
        <w:rPr>
          <w:rFonts w:ascii="Verdana" w:eastAsia="Times New Roman" w:hAnsi="Verdana" w:cs="Tahoma"/>
          <w:color w:val="000000"/>
          <w:sz w:val="18"/>
          <w:szCs w:val="18"/>
          <w:lang w:eastAsia="fr-FR"/>
        </w:rPr>
        <w:t> d’Avignon (Louvre) à Enguerrand Quarton... Dans ce film, réalisé à la fin de sa vie à partir d’entretiens avec Michel Laclotte, alors directeur du musée du Louvre, Charles Sterling parle de ce travail si particulier d’attribution, où le flair n’est pas moins indispensable que l’érudition. Il évoque aussi certains épisodes marquants de sa longue carrière d’historien de l’art, en France et aux États-Unis.</w:t>
      </w:r>
      <w:r w:rsidRPr="0055264C">
        <w:rPr>
          <w:rFonts w:ascii="Tahoma" w:eastAsia="Times New Roman" w:hAnsi="Tahoma" w:cs="Tahoma"/>
          <w:color w:val="000000"/>
          <w:sz w:val="18"/>
          <w:szCs w:val="18"/>
          <w:lang w:eastAsia="fr-FR"/>
        </w:rPr>
        <w:br/>
      </w:r>
      <w:hyperlink r:id="rId25" w:tgtFrame="_blank" w:history="1">
        <w:r w:rsidRPr="0055264C">
          <w:rPr>
            <w:rFonts w:ascii="Tahoma" w:eastAsia="Times New Roman" w:hAnsi="Tahoma" w:cs="Tahoma"/>
            <w:color w:val="4D90FE"/>
            <w:sz w:val="18"/>
            <w:szCs w:val="18"/>
            <w:bdr w:val="none" w:sz="0" w:space="0" w:color="auto" w:frame="1"/>
            <w:lang w:eastAsia="fr-FR"/>
          </w:rPr>
          <w:t>https://www.youtube.com/watch?v=8dgqj7Vs0bM</w:t>
        </w:r>
      </w:hyperlink>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30"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2A4D554B" wp14:editId="73CDF563">
            <wp:extent cx="2667000" cy="1400175"/>
            <wp:effectExtent l="0" t="0" r="0" b="9525"/>
            <wp:docPr id="4" name="Image 4" descr="http://www.ecoledulouvre.fr/sites/default/files/images/tableau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ecoledulouvre.fr/sites/default/files/images/tableaux.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67000" cy="1400175"/>
                    </a:xfrm>
                    <a:prstGeom prst="rect">
                      <a:avLst/>
                    </a:prstGeom>
                    <a:noFill/>
                    <a:ln>
                      <a:noFill/>
                    </a:ln>
                  </pic:spPr>
                </pic:pic>
              </a:graphicData>
            </a:graphic>
          </wp:inline>
        </w:drawing>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55264C" w:rsidRPr="0055264C" w:rsidRDefault="0055264C" w:rsidP="0055264C">
      <w:pPr>
        <w:spacing w:after="0" w:line="240" w:lineRule="auto"/>
        <w:rPr>
          <w:rFonts w:ascii="Verdana" w:eastAsia="Times New Roman" w:hAnsi="Verdana" w:cs="Tahoma"/>
          <w:color w:val="808080"/>
          <w:sz w:val="28"/>
          <w:szCs w:val="28"/>
          <w:lang w:eastAsia="fr-FR"/>
        </w:rPr>
      </w:pPr>
      <w:r w:rsidRPr="0055264C">
        <w:rPr>
          <w:rFonts w:ascii="Verdana" w:eastAsia="Times New Roman" w:hAnsi="Verdana" w:cs="Tahoma"/>
          <w:color w:val="808080"/>
          <w:sz w:val="28"/>
          <w:szCs w:val="28"/>
          <w:lang w:eastAsia="fr-FR"/>
        </w:rPr>
        <w:t>Trouvailles, jeux et quizz...</w:t>
      </w:r>
    </w:p>
    <w:p w:rsidR="0055264C" w:rsidRPr="0055264C" w:rsidRDefault="0055264C" w:rsidP="0055264C">
      <w:pPr>
        <w:spacing w:after="0" w:line="240" w:lineRule="auto"/>
        <w:rPr>
          <w:rFonts w:ascii="Verdana" w:eastAsia="Times New Roman" w:hAnsi="Verdana" w:cs="Tahoma"/>
          <w:color w:val="808080"/>
          <w:sz w:val="18"/>
          <w:szCs w:val="18"/>
          <w:lang w:eastAsia="fr-FR"/>
        </w:rPr>
      </w:pPr>
      <w:r w:rsidRPr="0055264C">
        <w:rPr>
          <w:rFonts w:ascii="Verdana" w:eastAsia="Times New Roman" w:hAnsi="Verdana" w:cs="Tahoma"/>
          <w:color w:val="808080"/>
          <w:sz w:val="18"/>
          <w:szCs w:val="18"/>
          <w:lang w:eastAsia="fr-FR"/>
        </w:rPr>
        <w:t>... pour grands et petits</w:t>
      </w:r>
    </w:p>
    <w:p w:rsidR="0055264C" w:rsidRPr="0055264C" w:rsidRDefault="0055264C" w:rsidP="0055264C">
      <w:pPr>
        <w:spacing w:after="0" w:line="240" w:lineRule="auto"/>
        <w:rPr>
          <w:rFonts w:ascii="Tahoma" w:eastAsia="Times New Roman" w:hAnsi="Tahoma" w:cs="Tahoma"/>
          <w:color w:val="000000"/>
          <w:sz w:val="8"/>
          <w:szCs w:val="8"/>
          <w:lang w:eastAsia="fr-FR"/>
        </w:rPr>
      </w:pPr>
      <w:r w:rsidRPr="0055264C">
        <w:rPr>
          <w:rFonts w:ascii="Tahoma" w:eastAsia="Times New Roman" w:hAnsi="Tahoma" w:cs="Tahoma"/>
          <w:color w:val="000000"/>
          <w:sz w:val="8"/>
          <w:szCs w:val="8"/>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noProof/>
          <w:color w:val="000000"/>
          <w:sz w:val="24"/>
          <w:szCs w:val="24"/>
          <w:lang w:eastAsia="fr-FR"/>
        </w:rPr>
        <w:drawing>
          <wp:inline distT="0" distB="0" distL="0" distR="0" wp14:anchorId="3F4BBA52" wp14:editId="5737B03B">
            <wp:extent cx="85725" cy="85725"/>
            <wp:effectExtent l="0" t="0" r="9525" b="9525"/>
            <wp:docPr id="3" name="Image 3"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Tahoma" w:eastAsia="Times New Roman" w:hAnsi="Tahoma" w:cs="Tahoma"/>
          <w:color w:val="000000"/>
          <w:sz w:val="24"/>
          <w:szCs w:val="24"/>
          <w:lang w:eastAsia="fr-FR"/>
        </w:rPr>
        <w:t>  </w:t>
      </w:r>
      <w:r w:rsidRPr="0055264C">
        <w:rPr>
          <w:rFonts w:ascii="Tahoma" w:eastAsia="Times New Roman" w:hAnsi="Tahoma" w:cs="Tahoma"/>
          <w:b/>
          <w:bCs/>
          <w:color w:val="000000"/>
          <w:sz w:val="20"/>
          <w:szCs w:val="20"/>
          <w:bdr w:val="none" w:sz="0" w:space="0" w:color="auto" w:frame="1"/>
          <w:lang w:eastAsia="fr-FR"/>
        </w:rPr>
        <w:t>Tableaux vivants</w:t>
      </w:r>
    </w:p>
    <w:p w:rsidR="0055264C" w:rsidRPr="0055264C" w:rsidRDefault="0055264C" w:rsidP="0055264C">
      <w:pPr>
        <w:spacing w:after="0" w:line="240" w:lineRule="auto"/>
        <w:rPr>
          <w:rFonts w:ascii="Verdana" w:eastAsia="Times New Roman" w:hAnsi="Verdana" w:cs="Tahoma"/>
          <w:color w:val="000000"/>
          <w:sz w:val="18"/>
          <w:szCs w:val="18"/>
          <w:lang w:eastAsia="fr-FR"/>
        </w:rPr>
      </w:pPr>
      <w:r w:rsidRPr="0055264C">
        <w:rPr>
          <w:rFonts w:ascii="Verdana" w:eastAsia="Times New Roman" w:hAnsi="Verdana" w:cs="Tahoma"/>
          <w:color w:val="000000"/>
          <w:sz w:val="18"/>
          <w:szCs w:val="18"/>
          <w:lang w:eastAsia="fr-FR"/>
        </w:rPr>
        <w:t xml:space="preserve">En Italie, dans l’église de San Francisco de </w:t>
      </w:r>
      <w:proofErr w:type="spellStart"/>
      <w:r w:rsidRPr="0055264C">
        <w:rPr>
          <w:rFonts w:ascii="Verdana" w:eastAsia="Times New Roman" w:hAnsi="Verdana" w:cs="Tahoma"/>
          <w:color w:val="000000"/>
          <w:sz w:val="18"/>
          <w:szCs w:val="18"/>
          <w:lang w:eastAsia="fr-FR"/>
        </w:rPr>
        <w:t>Sutri</w:t>
      </w:r>
      <w:proofErr w:type="spellEnd"/>
      <w:r w:rsidRPr="0055264C">
        <w:rPr>
          <w:rFonts w:ascii="Verdana" w:eastAsia="Times New Roman" w:hAnsi="Verdana" w:cs="Tahoma"/>
          <w:color w:val="000000"/>
          <w:sz w:val="18"/>
          <w:szCs w:val="18"/>
          <w:lang w:eastAsia="fr-FR"/>
        </w:rPr>
        <w:t>, la troupe de théâtre italienne </w:t>
      </w:r>
      <w:proofErr w:type="spellStart"/>
      <w:r w:rsidRPr="0055264C">
        <w:rPr>
          <w:rFonts w:ascii="Tahoma" w:eastAsia="Times New Roman" w:hAnsi="Tahoma" w:cs="Tahoma"/>
          <w:i/>
          <w:iCs/>
          <w:color w:val="000000"/>
          <w:sz w:val="18"/>
          <w:szCs w:val="18"/>
          <w:bdr w:val="none" w:sz="0" w:space="0" w:color="auto" w:frame="1"/>
          <w:lang w:eastAsia="fr-FR"/>
        </w:rPr>
        <w:t>Ludovica</w:t>
      </w:r>
      <w:proofErr w:type="spellEnd"/>
      <w:r w:rsidRPr="0055264C">
        <w:rPr>
          <w:rFonts w:ascii="Tahoma" w:eastAsia="Times New Roman" w:hAnsi="Tahoma" w:cs="Tahoma"/>
          <w:i/>
          <w:iCs/>
          <w:color w:val="000000"/>
          <w:sz w:val="18"/>
          <w:szCs w:val="18"/>
          <w:bdr w:val="none" w:sz="0" w:space="0" w:color="auto" w:frame="1"/>
          <w:lang w:eastAsia="fr-FR"/>
        </w:rPr>
        <w:t xml:space="preserve"> </w:t>
      </w:r>
      <w:proofErr w:type="spellStart"/>
      <w:r w:rsidRPr="0055264C">
        <w:rPr>
          <w:rFonts w:ascii="Tahoma" w:eastAsia="Times New Roman" w:hAnsi="Tahoma" w:cs="Tahoma"/>
          <w:i/>
          <w:iCs/>
          <w:color w:val="000000"/>
          <w:sz w:val="18"/>
          <w:szCs w:val="18"/>
          <w:bdr w:val="none" w:sz="0" w:space="0" w:color="auto" w:frame="1"/>
          <w:lang w:eastAsia="fr-FR"/>
        </w:rPr>
        <w:t>Rambelli</w:t>
      </w:r>
      <w:proofErr w:type="spellEnd"/>
      <w:r w:rsidRPr="0055264C">
        <w:rPr>
          <w:rFonts w:ascii="Tahoma" w:eastAsia="Times New Roman" w:hAnsi="Tahoma" w:cs="Tahoma"/>
          <w:i/>
          <w:iCs/>
          <w:color w:val="000000"/>
          <w:sz w:val="18"/>
          <w:szCs w:val="18"/>
          <w:bdr w:val="none" w:sz="0" w:space="0" w:color="auto" w:frame="1"/>
          <w:lang w:eastAsia="fr-FR"/>
        </w:rPr>
        <w:t xml:space="preserve"> </w:t>
      </w:r>
      <w:proofErr w:type="spellStart"/>
      <w:r w:rsidRPr="0055264C">
        <w:rPr>
          <w:rFonts w:ascii="Tahoma" w:eastAsia="Times New Roman" w:hAnsi="Tahoma" w:cs="Tahoma"/>
          <w:i/>
          <w:iCs/>
          <w:color w:val="000000"/>
          <w:sz w:val="18"/>
          <w:szCs w:val="18"/>
          <w:bdr w:val="none" w:sz="0" w:space="0" w:color="auto" w:frame="1"/>
          <w:lang w:eastAsia="fr-FR"/>
        </w:rPr>
        <w:t>Teatro</w:t>
      </w:r>
      <w:proofErr w:type="spellEnd"/>
      <w:r w:rsidRPr="0055264C">
        <w:rPr>
          <w:rFonts w:ascii="Verdana" w:eastAsia="Times New Roman" w:hAnsi="Verdana" w:cs="Tahoma"/>
          <w:color w:val="000000"/>
          <w:sz w:val="18"/>
          <w:szCs w:val="18"/>
          <w:lang w:eastAsia="fr-FR"/>
        </w:rPr>
        <w:t> a offert à son public une représentation originale et spectaculaire, illustrant et donnant vie à 13 tableaux célèbres du Caravage. Étonnant !</w:t>
      </w:r>
      <w:r w:rsidRPr="0055264C">
        <w:rPr>
          <w:rFonts w:ascii="Tahoma" w:eastAsia="Times New Roman" w:hAnsi="Tahoma" w:cs="Tahoma"/>
          <w:color w:val="000000"/>
          <w:sz w:val="18"/>
          <w:szCs w:val="18"/>
          <w:lang w:eastAsia="fr-FR"/>
        </w:rPr>
        <w:br/>
      </w:r>
      <w:hyperlink r:id="rId27" w:tgtFrame="_blank" w:history="1">
        <w:r w:rsidRPr="0055264C">
          <w:rPr>
            <w:rFonts w:ascii="Tahoma" w:eastAsia="Times New Roman" w:hAnsi="Tahoma" w:cs="Tahoma"/>
            <w:color w:val="4D90FE"/>
            <w:sz w:val="18"/>
            <w:szCs w:val="18"/>
            <w:bdr w:val="none" w:sz="0" w:space="0" w:color="auto" w:frame="1"/>
            <w:lang w:eastAsia="fr-FR"/>
          </w:rPr>
          <w:t>https://www.youtube.com/watch?v=nIeyulbiB0A</w:t>
        </w:r>
      </w:hyperlink>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noProof/>
          <w:color w:val="000000"/>
          <w:sz w:val="18"/>
          <w:szCs w:val="18"/>
          <w:lang w:eastAsia="fr-FR"/>
        </w:rPr>
        <w:drawing>
          <wp:inline distT="0" distB="0" distL="0" distR="0" wp14:anchorId="0E70BC7A" wp14:editId="15FB3D29">
            <wp:extent cx="85725" cy="85725"/>
            <wp:effectExtent l="0" t="0" r="9525" b="9525"/>
            <wp:docPr id="2" name="Image 2"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Verdana" w:eastAsia="Times New Roman" w:hAnsi="Verdana" w:cs="Tahoma"/>
          <w:color w:val="000000"/>
          <w:sz w:val="18"/>
          <w:szCs w:val="18"/>
          <w:lang w:eastAsia="fr-FR"/>
        </w:rPr>
        <w:t>  </w:t>
      </w:r>
      <w:r w:rsidRPr="0055264C">
        <w:rPr>
          <w:rFonts w:ascii="Verdana" w:eastAsia="Times New Roman" w:hAnsi="Verdana" w:cs="Tahoma"/>
          <w:b/>
          <w:bCs/>
          <w:color w:val="000000"/>
          <w:sz w:val="20"/>
          <w:szCs w:val="20"/>
          <w:bdr w:val="none" w:sz="0" w:space="0" w:color="auto" w:frame="1"/>
          <w:lang w:eastAsia="fr-FR"/>
        </w:rPr>
        <w:t>2 minutes pour tout savoir sur l’art moderne et contemporain</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 xml:space="preserve">« Voulez-vous un dessin ? – 2 minutes pour tout savoir sur l’art moderne et contemporain » </w:t>
      </w:r>
      <w:proofErr w:type="gramStart"/>
      <w:r w:rsidRPr="0055264C">
        <w:rPr>
          <w:rFonts w:ascii="Verdana" w:eastAsia="Times New Roman" w:hAnsi="Verdana" w:cs="Tahoma"/>
          <w:color w:val="000000"/>
          <w:sz w:val="18"/>
          <w:szCs w:val="18"/>
          <w:lang w:eastAsia="fr-FR"/>
        </w:rPr>
        <w:t>présente</w:t>
      </w:r>
      <w:proofErr w:type="gramEnd"/>
      <w:r w:rsidRPr="0055264C">
        <w:rPr>
          <w:rFonts w:ascii="Verdana" w:eastAsia="Times New Roman" w:hAnsi="Verdana" w:cs="Tahoma"/>
          <w:color w:val="000000"/>
          <w:sz w:val="18"/>
          <w:szCs w:val="18"/>
          <w:lang w:eastAsia="fr-FR"/>
        </w:rPr>
        <w:t xml:space="preserve"> un courant majeur de l’histoire de l’art du XXe siècle. Du cubisme au Body art en passant par le surréalisme ou encore le Pop art, l’internaute est invité, sous le crayon « animé » de Jochen </w:t>
      </w:r>
      <w:proofErr w:type="spellStart"/>
      <w:r w:rsidRPr="0055264C">
        <w:rPr>
          <w:rFonts w:ascii="Verdana" w:eastAsia="Times New Roman" w:hAnsi="Verdana" w:cs="Tahoma"/>
          <w:color w:val="000000"/>
          <w:sz w:val="18"/>
          <w:szCs w:val="18"/>
          <w:lang w:eastAsia="fr-FR"/>
        </w:rPr>
        <w:t>Gerner</w:t>
      </w:r>
      <w:proofErr w:type="spellEnd"/>
      <w:r w:rsidRPr="0055264C">
        <w:rPr>
          <w:rFonts w:ascii="Verdana" w:eastAsia="Times New Roman" w:hAnsi="Verdana" w:cs="Tahoma"/>
          <w:color w:val="000000"/>
          <w:sz w:val="18"/>
          <w:szCs w:val="18"/>
          <w:lang w:eastAsia="fr-FR"/>
        </w:rPr>
        <w:t xml:space="preserve"> et au son de la voix de Louise Bourgoin, à découvrir les artistes, les œuvres et les idées qui ont marqué la création artistique de 1905 à nos jours. Lumineux !</w:t>
      </w:r>
      <w:r w:rsidRPr="0055264C">
        <w:rPr>
          <w:rFonts w:ascii="Tahoma" w:eastAsia="Times New Roman" w:hAnsi="Tahoma" w:cs="Tahoma"/>
          <w:color w:val="000000"/>
          <w:sz w:val="18"/>
          <w:szCs w:val="18"/>
          <w:lang w:eastAsia="fr-FR"/>
        </w:rPr>
        <w:br/>
      </w:r>
      <w:hyperlink r:id="rId28" w:tgtFrame="_blank" w:history="1">
        <w:r w:rsidRPr="0055264C">
          <w:rPr>
            <w:rFonts w:ascii="Tahoma" w:eastAsia="Times New Roman" w:hAnsi="Tahoma" w:cs="Tahoma"/>
            <w:color w:val="4D90FE"/>
            <w:sz w:val="18"/>
            <w:szCs w:val="18"/>
            <w:bdr w:val="none" w:sz="0" w:space="0" w:color="auto" w:frame="1"/>
            <w:lang w:eastAsia="fr-FR"/>
          </w:rPr>
          <w:t>https://www.centrepompidou.fr/fr/cpv/theme/voulezvousundessin</w:t>
        </w:r>
      </w:hyperlink>
      <w:r w:rsidRPr="0055264C">
        <w:rPr>
          <w:rFonts w:ascii="Tahoma" w:eastAsia="Times New Roman" w:hAnsi="Tahoma" w:cs="Tahoma"/>
          <w:color w:val="000000"/>
          <w:sz w:val="18"/>
          <w:szCs w:val="18"/>
          <w:lang w:eastAsia="fr-FR"/>
        </w:rPr>
        <w:br/>
      </w:r>
      <w:r w:rsidRPr="0055264C">
        <w:rPr>
          <w:rFonts w:ascii="Tahoma" w:eastAsia="Times New Roman" w:hAnsi="Tahoma" w:cs="Tahoma"/>
          <w:color w:val="000000"/>
          <w:sz w:val="18"/>
          <w:szCs w:val="18"/>
          <w:lang w:eastAsia="fr-FR"/>
        </w:rPr>
        <w:br/>
      </w:r>
      <w:r w:rsidRPr="0055264C">
        <w:rPr>
          <w:rFonts w:ascii="Verdana" w:eastAsia="Times New Roman" w:hAnsi="Verdana" w:cs="Tahoma"/>
          <w:noProof/>
          <w:color w:val="000000"/>
          <w:sz w:val="18"/>
          <w:szCs w:val="18"/>
          <w:lang w:eastAsia="fr-FR"/>
        </w:rPr>
        <w:drawing>
          <wp:inline distT="0" distB="0" distL="0" distR="0" wp14:anchorId="62660125" wp14:editId="7E46CB91">
            <wp:extent cx="85725" cy="85725"/>
            <wp:effectExtent l="0" t="0" r="9525" b="9525"/>
            <wp:docPr id="1" name="Image 1" descr="http://www.ecoledulouvre.fr/webmaster/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ecoledulouvre.fr/webmaster/car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r w:rsidRPr="0055264C">
        <w:rPr>
          <w:rFonts w:ascii="Verdana" w:eastAsia="Times New Roman" w:hAnsi="Verdana" w:cs="Tahoma"/>
          <w:color w:val="000000"/>
          <w:sz w:val="18"/>
          <w:szCs w:val="18"/>
          <w:lang w:eastAsia="fr-FR"/>
        </w:rPr>
        <w:t>  </w:t>
      </w:r>
      <w:r w:rsidRPr="0055264C">
        <w:rPr>
          <w:rFonts w:ascii="Verdana" w:eastAsia="Times New Roman" w:hAnsi="Verdana" w:cs="Tahoma"/>
          <w:b/>
          <w:bCs/>
          <w:color w:val="000000"/>
          <w:sz w:val="20"/>
          <w:szCs w:val="20"/>
          <w:bdr w:val="none" w:sz="0" w:space="0" w:color="auto" w:frame="1"/>
          <w:lang w:eastAsia="fr-FR"/>
        </w:rPr>
        <w:t>Puzzle Miro</w:t>
      </w:r>
      <w:r w:rsidRPr="0055264C">
        <w:rPr>
          <w:rFonts w:ascii="Tahoma" w:eastAsia="Times New Roman" w:hAnsi="Tahoma" w:cs="Tahoma"/>
          <w:color w:val="000000"/>
          <w:sz w:val="18"/>
          <w:szCs w:val="18"/>
          <w:lang w:eastAsia="fr-FR"/>
        </w:rPr>
        <w:br/>
      </w:r>
      <w:r w:rsidRPr="0055264C">
        <w:rPr>
          <w:rFonts w:ascii="Verdana" w:eastAsia="Times New Roman" w:hAnsi="Verdana" w:cs="Tahoma"/>
          <w:color w:val="000000"/>
          <w:sz w:val="18"/>
          <w:szCs w:val="18"/>
          <w:lang w:eastAsia="fr-FR"/>
        </w:rPr>
        <w:t>Ou comment recomposer en ligne une œuvre de Miro : « Intérieur (la fermière) »</w:t>
      </w:r>
      <w:r w:rsidRPr="0055264C">
        <w:rPr>
          <w:rFonts w:ascii="Tahoma" w:eastAsia="Times New Roman" w:hAnsi="Tahoma" w:cs="Tahoma"/>
          <w:color w:val="000000"/>
          <w:sz w:val="18"/>
          <w:szCs w:val="18"/>
          <w:lang w:eastAsia="fr-FR"/>
        </w:rPr>
        <w:br/>
      </w:r>
      <w:hyperlink r:id="rId29" w:tgtFrame="_blank" w:history="1">
        <w:r w:rsidRPr="0055264C">
          <w:rPr>
            <w:rFonts w:ascii="Tahoma" w:eastAsia="Times New Roman" w:hAnsi="Tahoma" w:cs="Tahoma"/>
            <w:color w:val="4D90FE"/>
            <w:sz w:val="18"/>
            <w:szCs w:val="18"/>
            <w:bdr w:val="none" w:sz="0" w:space="0" w:color="auto" w:frame="1"/>
            <w:lang w:eastAsia="fr-FR"/>
          </w:rPr>
          <w:t>https://www.jeunepublic.grandpalais.fr/puzzle-mir%C3%B3-int%C3%A9rieur-la-fermi%C3%A8re/moyen</w:t>
        </w:r>
      </w:hyperlink>
    </w:p>
    <w:p w:rsidR="0055264C" w:rsidRPr="0055264C" w:rsidRDefault="0055264C" w:rsidP="0055264C">
      <w:pPr>
        <w:spacing w:after="0" w:line="240" w:lineRule="auto"/>
        <w:rPr>
          <w:rFonts w:ascii="Verdana" w:eastAsia="Times New Roman" w:hAnsi="Verdana" w:cs="Tahoma"/>
          <w:color w:val="000000"/>
          <w:sz w:val="20"/>
          <w:szCs w:val="20"/>
          <w:lang w:eastAsia="fr-FR"/>
        </w:rPr>
      </w:pPr>
      <w:r w:rsidRPr="0055264C">
        <w:rPr>
          <w:rFonts w:ascii="Verdana" w:eastAsia="Times New Roman" w:hAnsi="Verdana" w:cs="Tahoma"/>
          <w:color w:val="000000"/>
          <w:sz w:val="20"/>
          <w:szCs w:val="20"/>
          <w:lang w:eastAsia="fr-FR"/>
        </w:rPr>
        <w:t> </w:t>
      </w:r>
    </w:p>
    <w:p w:rsidR="0055264C" w:rsidRPr="0055264C" w:rsidRDefault="0055264C" w:rsidP="0055264C">
      <w:pPr>
        <w:spacing w:after="0" w:line="240" w:lineRule="auto"/>
        <w:rPr>
          <w:rFonts w:ascii="Tahoma" w:eastAsia="Times New Roman" w:hAnsi="Tahoma" w:cs="Tahoma"/>
          <w:color w:val="000000"/>
          <w:sz w:val="24"/>
          <w:szCs w:val="24"/>
          <w:lang w:eastAsia="fr-FR"/>
        </w:rPr>
      </w:pPr>
      <w:r w:rsidRPr="0055264C">
        <w:rPr>
          <w:rFonts w:ascii="Tahoma" w:eastAsia="Times New Roman" w:hAnsi="Tahoma" w:cs="Tahoma"/>
          <w:color w:val="000000"/>
          <w:sz w:val="24"/>
          <w:szCs w:val="24"/>
          <w:lang w:eastAsia="fr-FR"/>
        </w:rPr>
        <w:pict>
          <v:rect id="_x0000_i1031" style="width:4.55pt;height:1.5pt" o:hrpct="0" o:hralign="center" o:hrstd="t" o:hr="t" fillcolor="#a0a0a0" stroked="f"/>
        </w:pict>
      </w:r>
    </w:p>
    <w:p w:rsidR="0055264C" w:rsidRPr="0055264C" w:rsidRDefault="0055264C" w:rsidP="0055264C">
      <w:pPr>
        <w:spacing w:after="0" w:line="240" w:lineRule="auto"/>
        <w:rPr>
          <w:rFonts w:ascii="Tahoma" w:eastAsia="Times New Roman" w:hAnsi="Tahoma" w:cs="Tahoma"/>
          <w:color w:val="000000"/>
          <w:sz w:val="12"/>
          <w:szCs w:val="12"/>
          <w:lang w:eastAsia="fr-FR"/>
        </w:rPr>
      </w:pPr>
      <w:r w:rsidRPr="0055264C">
        <w:rPr>
          <w:rFonts w:ascii="Tahoma" w:eastAsia="Times New Roman" w:hAnsi="Tahoma" w:cs="Tahoma"/>
          <w:color w:val="000000"/>
          <w:sz w:val="12"/>
          <w:szCs w:val="12"/>
          <w:lang w:eastAsia="fr-FR"/>
        </w:rPr>
        <w:t> </w:t>
      </w:r>
    </w:p>
    <w:p w:rsidR="00A45BC2" w:rsidRDefault="0055264C" w:rsidP="0055264C">
      <w:r w:rsidRPr="0055264C">
        <w:rPr>
          <w:rFonts w:ascii="Verdana" w:eastAsia="Times New Roman" w:hAnsi="Verdana" w:cs="Tahoma"/>
          <w:color w:val="000000"/>
          <w:sz w:val="18"/>
          <w:szCs w:val="18"/>
          <w:lang w:eastAsia="fr-FR"/>
        </w:rPr>
        <w:t>Vous avez découvert une exposition, un film, un podcast, une offre culturelle qui pourraient intéresser la communauté de l’École du Louvre, partagez votre découverte en nous envoyant son adresse internet à :</w:t>
      </w:r>
      <w:r w:rsidRPr="0055264C">
        <w:rPr>
          <w:rFonts w:ascii="Tahoma" w:eastAsia="Times New Roman" w:hAnsi="Tahoma" w:cs="Tahoma"/>
          <w:color w:val="000000"/>
          <w:sz w:val="18"/>
          <w:szCs w:val="18"/>
          <w:lang w:eastAsia="fr-FR"/>
        </w:rPr>
        <w:br/>
      </w:r>
      <w:hyperlink r:id="rId30" w:tgtFrame="_blank" w:history="1">
        <w:r w:rsidRPr="0055264C">
          <w:rPr>
            <w:rFonts w:ascii="Tahoma" w:eastAsia="Times New Roman" w:hAnsi="Tahoma" w:cs="Tahoma"/>
            <w:color w:val="4D90FE"/>
            <w:sz w:val="18"/>
            <w:szCs w:val="18"/>
            <w:bdr w:val="none" w:sz="0" w:space="0" w:color="auto" w:frame="1"/>
            <w:lang w:eastAsia="fr-FR"/>
          </w:rPr>
          <w:t>communication@ecoledulouvre.fr</w:t>
        </w:r>
      </w:hyperlink>
    </w:p>
    <w:sectPr w:rsidR="00A45B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64C"/>
    <w:rsid w:val="0055264C"/>
    <w:rsid w:val="00A45B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171F46-7423-4D7E-B598-9951B783B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55264C"/>
    <w:rPr>
      <w:i/>
      <w:iCs/>
    </w:rPr>
  </w:style>
  <w:style w:type="character" w:styleId="lev">
    <w:name w:val="Strong"/>
    <w:basedOn w:val="Policepardfaut"/>
    <w:uiPriority w:val="22"/>
    <w:qFormat/>
    <w:rsid w:val="0055264C"/>
    <w:rPr>
      <w:b/>
      <w:bCs/>
    </w:rPr>
  </w:style>
  <w:style w:type="character" w:styleId="Lienhypertexte">
    <w:name w:val="Hyperlink"/>
    <w:basedOn w:val="Policepardfaut"/>
    <w:uiPriority w:val="99"/>
    <w:semiHidden/>
    <w:unhideWhenUsed/>
    <w:rsid w:val="005526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579043">
      <w:bodyDiv w:val="1"/>
      <w:marLeft w:val="0"/>
      <w:marRight w:val="0"/>
      <w:marTop w:val="0"/>
      <w:marBottom w:val="0"/>
      <w:divBdr>
        <w:top w:val="none" w:sz="0" w:space="0" w:color="auto"/>
        <w:left w:val="none" w:sz="0" w:space="0" w:color="auto"/>
        <w:bottom w:val="none" w:sz="0" w:space="0" w:color="auto"/>
        <w:right w:val="none" w:sz="0" w:space="0" w:color="auto"/>
      </w:divBdr>
      <w:divsChild>
        <w:div w:id="1325090017">
          <w:marLeft w:val="0"/>
          <w:marRight w:val="0"/>
          <w:marTop w:val="0"/>
          <w:marBottom w:val="0"/>
          <w:divBdr>
            <w:top w:val="none" w:sz="0" w:space="0" w:color="auto"/>
            <w:left w:val="none" w:sz="0" w:space="0" w:color="auto"/>
            <w:bottom w:val="none" w:sz="0" w:space="0" w:color="auto"/>
            <w:right w:val="none" w:sz="0" w:space="0" w:color="auto"/>
          </w:divBdr>
        </w:div>
        <w:div w:id="366151013">
          <w:marLeft w:val="0"/>
          <w:marRight w:val="0"/>
          <w:marTop w:val="0"/>
          <w:marBottom w:val="0"/>
          <w:divBdr>
            <w:top w:val="none" w:sz="0" w:space="0" w:color="auto"/>
            <w:left w:val="none" w:sz="0" w:space="0" w:color="auto"/>
            <w:bottom w:val="none" w:sz="0" w:space="0" w:color="auto"/>
            <w:right w:val="none" w:sz="0" w:space="0" w:color="auto"/>
          </w:divBdr>
        </w:div>
        <w:div w:id="2128430172">
          <w:marLeft w:val="0"/>
          <w:marRight w:val="0"/>
          <w:marTop w:val="0"/>
          <w:marBottom w:val="0"/>
          <w:divBdr>
            <w:top w:val="none" w:sz="0" w:space="0" w:color="auto"/>
            <w:left w:val="none" w:sz="0" w:space="0" w:color="auto"/>
            <w:bottom w:val="none" w:sz="0" w:space="0" w:color="auto"/>
            <w:right w:val="none" w:sz="0" w:space="0" w:color="auto"/>
          </w:divBdr>
        </w:div>
        <w:div w:id="203638596">
          <w:marLeft w:val="0"/>
          <w:marRight w:val="0"/>
          <w:marTop w:val="0"/>
          <w:marBottom w:val="0"/>
          <w:divBdr>
            <w:top w:val="none" w:sz="0" w:space="0" w:color="auto"/>
            <w:left w:val="none" w:sz="0" w:space="0" w:color="auto"/>
            <w:bottom w:val="none" w:sz="0" w:space="0" w:color="auto"/>
            <w:right w:val="none" w:sz="0" w:space="0" w:color="auto"/>
          </w:divBdr>
        </w:div>
        <w:div w:id="393814391">
          <w:marLeft w:val="0"/>
          <w:marRight w:val="0"/>
          <w:marTop w:val="0"/>
          <w:marBottom w:val="0"/>
          <w:divBdr>
            <w:top w:val="none" w:sz="0" w:space="0" w:color="auto"/>
            <w:left w:val="none" w:sz="0" w:space="0" w:color="auto"/>
            <w:bottom w:val="none" w:sz="0" w:space="0" w:color="auto"/>
            <w:right w:val="none" w:sz="0" w:space="0" w:color="auto"/>
          </w:divBdr>
        </w:div>
        <w:div w:id="1739591775">
          <w:marLeft w:val="0"/>
          <w:marRight w:val="0"/>
          <w:marTop w:val="0"/>
          <w:marBottom w:val="0"/>
          <w:divBdr>
            <w:top w:val="none" w:sz="0" w:space="0" w:color="auto"/>
            <w:left w:val="none" w:sz="0" w:space="0" w:color="auto"/>
            <w:bottom w:val="none" w:sz="0" w:space="0" w:color="auto"/>
            <w:right w:val="none" w:sz="0" w:space="0" w:color="auto"/>
          </w:divBdr>
        </w:div>
        <w:div w:id="233468467">
          <w:marLeft w:val="0"/>
          <w:marRight w:val="0"/>
          <w:marTop w:val="0"/>
          <w:marBottom w:val="0"/>
          <w:divBdr>
            <w:top w:val="none" w:sz="0" w:space="0" w:color="auto"/>
            <w:left w:val="none" w:sz="0" w:space="0" w:color="auto"/>
            <w:bottom w:val="none" w:sz="0" w:space="0" w:color="auto"/>
            <w:right w:val="none" w:sz="0" w:space="0" w:color="auto"/>
          </w:divBdr>
        </w:div>
        <w:div w:id="1120294970">
          <w:marLeft w:val="0"/>
          <w:marRight w:val="0"/>
          <w:marTop w:val="0"/>
          <w:marBottom w:val="0"/>
          <w:divBdr>
            <w:top w:val="none" w:sz="0" w:space="0" w:color="auto"/>
            <w:left w:val="none" w:sz="0" w:space="0" w:color="auto"/>
            <w:bottom w:val="none" w:sz="0" w:space="0" w:color="auto"/>
            <w:right w:val="none" w:sz="0" w:space="0" w:color="auto"/>
          </w:divBdr>
        </w:div>
        <w:div w:id="1398631547">
          <w:marLeft w:val="0"/>
          <w:marRight w:val="0"/>
          <w:marTop w:val="0"/>
          <w:marBottom w:val="0"/>
          <w:divBdr>
            <w:top w:val="none" w:sz="0" w:space="0" w:color="auto"/>
            <w:left w:val="none" w:sz="0" w:space="0" w:color="auto"/>
            <w:bottom w:val="none" w:sz="0" w:space="0" w:color="auto"/>
            <w:right w:val="none" w:sz="0" w:space="0" w:color="auto"/>
          </w:divBdr>
        </w:div>
        <w:div w:id="1662587225">
          <w:marLeft w:val="0"/>
          <w:marRight w:val="0"/>
          <w:marTop w:val="0"/>
          <w:marBottom w:val="0"/>
          <w:divBdr>
            <w:top w:val="none" w:sz="0" w:space="0" w:color="auto"/>
            <w:left w:val="none" w:sz="0" w:space="0" w:color="auto"/>
            <w:bottom w:val="none" w:sz="0" w:space="0" w:color="auto"/>
            <w:right w:val="none" w:sz="0" w:space="0" w:color="auto"/>
          </w:divBdr>
        </w:div>
        <w:div w:id="375859327">
          <w:marLeft w:val="0"/>
          <w:marRight w:val="0"/>
          <w:marTop w:val="0"/>
          <w:marBottom w:val="0"/>
          <w:divBdr>
            <w:top w:val="none" w:sz="0" w:space="0" w:color="auto"/>
            <w:left w:val="none" w:sz="0" w:space="0" w:color="auto"/>
            <w:bottom w:val="none" w:sz="0" w:space="0" w:color="auto"/>
            <w:right w:val="none" w:sz="0" w:space="0" w:color="auto"/>
          </w:divBdr>
        </w:div>
        <w:div w:id="406264782">
          <w:marLeft w:val="0"/>
          <w:marRight w:val="0"/>
          <w:marTop w:val="0"/>
          <w:marBottom w:val="0"/>
          <w:divBdr>
            <w:top w:val="none" w:sz="0" w:space="0" w:color="auto"/>
            <w:left w:val="none" w:sz="0" w:space="0" w:color="auto"/>
            <w:bottom w:val="none" w:sz="0" w:space="0" w:color="auto"/>
            <w:right w:val="none" w:sz="0" w:space="0" w:color="auto"/>
          </w:divBdr>
        </w:div>
        <w:div w:id="1327320675">
          <w:marLeft w:val="0"/>
          <w:marRight w:val="0"/>
          <w:marTop w:val="0"/>
          <w:marBottom w:val="0"/>
          <w:divBdr>
            <w:top w:val="none" w:sz="0" w:space="0" w:color="auto"/>
            <w:left w:val="none" w:sz="0" w:space="0" w:color="auto"/>
            <w:bottom w:val="none" w:sz="0" w:space="0" w:color="auto"/>
            <w:right w:val="none" w:sz="0" w:space="0" w:color="auto"/>
          </w:divBdr>
        </w:div>
        <w:div w:id="1326974651">
          <w:marLeft w:val="0"/>
          <w:marRight w:val="0"/>
          <w:marTop w:val="0"/>
          <w:marBottom w:val="0"/>
          <w:divBdr>
            <w:top w:val="none" w:sz="0" w:space="0" w:color="auto"/>
            <w:left w:val="none" w:sz="0" w:space="0" w:color="auto"/>
            <w:bottom w:val="none" w:sz="0" w:space="0" w:color="auto"/>
            <w:right w:val="none" w:sz="0" w:space="0" w:color="auto"/>
          </w:divBdr>
        </w:div>
        <w:div w:id="804926659">
          <w:marLeft w:val="0"/>
          <w:marRight w:val="0"/>
          <w:marTop w:val="0"/>
          <w:marBottom w:val="0"/>
          <w:divBdr>
            <w:top w:val="none" w:sz="0" w:space="0" w:color="auto"/>
            <w:left w:val="none" w:sz="0" w:space="0" w:color="auto"/>
            <w:bottom w:val="none" w:sz="0" w:space="0" w:color="auto"/>
            <w:right w:val="none" w:sz="0" w:space="0" w:color="auto"/>
          </w:divBdr>
        </w:div>
        <w:div w:id="920792219">
          <w:marLeft w:val="0"/>
          <w:marRight w:val="0"/>
          <w:marTop w:val="0"/>
          <w:marBottom w:val="0"/>
          <w:divBdr>
            <w:top w:val="none" w:sz="0" w:space="0" w:color="auto"/>
            <w:left w:val="none" w:sz="0" w:space="0" w:color="auto"/>
            <w:bottom w:val="none" w:sz="0" w:space="0" w:color="auto"/>
            <w:right w:val="none" w:sz="0" w:space="0" w:color="auto"/>
          </w:divBdr>
        </w:div>
        <w:div w:id="1255238502">
          <w:marLeft w:val="0"/>
          <w:marRight w:val="0"/>
          <w:marTop w:val="0"/>
          <w:marBottom w:val="0"/>
          <w:divBdr>
            <w:top w:val="none" w:sz="0" w:space="0" w:color="auto"/>
            <w:left w:val="none" w:sz="0" w:space="0" w:color="auto"/>
            <w:bottom w:val="none" w:sz="0" w:space="0" w:color="auto"/>
            <w:right w:val="none" w:sz="0" w:space="0" w:color="auto"/>
          </w:divBdr>
        </w:div>
        <w:div w:id="1126658380">
          <w:marLeft w:val="0"/>
          <w:marRight w:val="0"/>
          <w:marTop w:val="0"/>
          <w:marBottom w:val="0"/>
          <w:divBdr>
            <w:top w:val="none" w:sz="0" w:space="0" w:color="auto"/>
            <w:left w:val="none" w:sz="0" w:space="0" w:color="auto"/>
            <w:bottom w:val="none" w:sz="0" w:space="0" w:color="auto"/>
            <w:right w:val="none" w:sz="0" w:space="0" w:color="auto"/>
          </w:divBdr>
        </w:div>
        <w:div w:id="528833091">
          <w:marLeft w:val="0"/>
          <w:marRight w:val="0"/>
          <w:marTop w:val="0"/>
          <w:marBottom w:val="0"/>
          <w:divBdr>
            <w:top w:val="none" w:sz="0" w:space="0" w:color="auto"/>
            <w:left w:val="none" w:sz="0" w:space="0" w:color="auto"/>
            <w:bottom w:val="none" w:sz="0" w:space="0" w:color="auto"/>
            <w:right w:val="none" w:sz="0" w:space="0" w:color="auto"/>
          </w:divBdr>
        </w:div>
        <w:div w:id="1564677149">
          <w:marLeft w:val="0"/>
          <w:marRight w:val="0"/>
          <w:marTop w:val="0"/>
          <w:marBottom w:val="0"/>
          <w:divBdr>
            <w:top w:val="none" w:sz="0" w:space="0" w:color="auto"/>
            <w:left w:val="none" w:sz="0" w:space="0" w:color="auto"/>
            <w:bottom w:val="none" w:sz="0" w:space="0" w:color="auto"/>
            <w:right w:val="none" w:sz="0" w:space="0" w:color="auto"/>
          </w:divBdr>
        </w:div>
        <w:div w:id="526986727">
          <w:marLeft w:val="0"/>
          <w:marRight w:val="0"/>
          <w:marTop w:val="0"/>
          <w:marBottom w:val="0"/>
          <w:divBdr>
            <w:top w:val="none" w:sz="0" w:space="0" w:color="auto"/>
            <w:left w:val="none" w:sz="0" w:space="0" w:color="auto"/>
            <w:bottom w:val="none" w:sz="0" w:space="0" w:color="auto"/>
            <w:right w:val="none" w:sz="0" w:space="0" w:color="auto"/>
          </w:divBdr>
        </w:div>
        <w:div w:id="485634118">
          <w:marLeft w:val="0"/>
          <w:marRight w:val="0"/>
          <w:marTop w:val="0"/>
          <w:marBottom w:val="0"/>
          <w:divBdr>
            <w:top w:val="none" w:sz="0" w:space="0" w:color="auto"/>
            <w:left w:val="none" w:sz="0" w:space="0" w:color="auto"/>
            <w:bottom w:val="none" w:sz="0" w:space="0" w:color="auto"/>
            <w:right w:val="none" w:sz="0" w:space="0" w:color="auto"/>
          </w:divBdr>
        </w:div>
        <w:div w:id="150297356">
          <w:marLeft w:val="0"/>
          <w:marRight w:val="0"/>
          <w:marTop w:val="0"/>
          <w:marBottom w:val="0"/>
          <w:divBdr>
            <w:top w:val="none" w:sz="0" w:space="0" w:color="auto"/>
            <w:left w:val="none" w:sz="0" w:space="0" w:color="auto"/>
            <w:bottom w:val="none" w:sz="0" w:space="0" w:color="auto"/>
            <w:right w:val="none" w:sz="0" w:space="0" w:color="auto"/>
          </w:divBdr>
        </w:div>
        <w:div w:id="117182681">
          <w:marLeft w:val="0"/>
          <w:marRight w:val="0"/>
          <w:marTop w:val="0"/>
          <w:marBottom w:val="0"/>
          <w:divBdr>
            <w:top w:val="none" w:sz="0" w:space="0" w:color="auto"/>
            <w:left w:val="none" w:sz="0" w:space="0" w:color="auto"/>
            <w:bottom w:val="none" w:sz="0" w:space="0" w:color="auto"/>
            <w:right w:val="none" w:sz="0" w:space="0" w:color="auto"/>
          </w:divBdr>
        </w:div>
        <w:div w:id="1650862025">
          <w:marLeft w:val="0"/>
          <w:marRight w:val="0"/>
          <w:marTop w:val="0"/>
          <w:marBottom w:val="0"/>
          <w:divBdr>
            <w:top w:val="none" w:sz="0" w:space="0" w:color="auto"/>
            <w:left w:val="none" w:sz="0" w:space="0" w:color="auto"/>
            <w:bottom w:val="none" w:sz="0" w:space="0" w:color="auto"/>
            <w:right w:val="none" w:sz="0" w:space="0" w:color="auto"/>
          </w:divBdr>
        </w:div>
        <w:div w:id="1855533323">
          <w:marLeft w:val="0"/>
          <w:marRight w:val="0"/>
          <w:marTop w:val="0"/>
          <w:marBottom w:val="0"/>
          <w:divBdr>
            <w:top w:val="none" w:sz="0" w:space="0" w:color="auto"/>
            <w:left w:val="none" w:sz="0" w:space="0" w:color="auto"/>
            <w:bottom w:val="none" w:sz="0" w:space="0" w:color="auto"/>
            <w:right w:val="none" w:sz="0" w:space="0" w:color="auto"/>
          </w:divBdr>
        </w:div>
        <w:div w:id="85925027">
          <w:marLeft w:val="0"/>
          <w:marRight w:val="0"/>
          <w:marTop w:val="0"/>
          <w:marBottom w:val="0"/>
          <w:divBdr>
            <w:top w:val="none" w:sz="0" w:space="0" w:color="auto"/>
            <w:left w:val="none" w:sz="0" w:space="0" w:color="auto"/>
            <w:bottom w:val="none" w:sz="0" w:space="0" w:color="auto"/>
            <w:right w:val="none" w:sz="0" w:space="0" w:color="auto"/>
          </w:divBdr>
        </w:div>
        <w:div w:id="7177042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4.jpeg"/><Relationship Id="rId18" Type="http://schemas.openxmlformats.org/officeDocument/2006/relationships/hyperlink" Target="http://link.ecoledulouvre.com/c?p=xBDQ2dCzN9C1NNCNQfjQs9CJBv180LIICsQQJeBCOl3Qj0XQntCxedDaRgYX0LxG2StodHRwczovL3d3dy55b3V0dWJlLmNvbS93YXRjaD92PU1PMmZnaG5yZmlVuDVhODE5ODI3Yjg1YjUzNDVlMTFjYTQ4ZcQQ6gBQU9DE0LtECtCZANDU0MnQ3dCB0JZctmxpbmsuZWNvbGVkdWxvdXZyZS5jb23EFNDefjoqX9CaWQ_QiA3QtkscG0h97gLQ2Dk" TargetMode="External"/><Relationship Id="rId26" Type="http://schemas.openxmlformats.org/officeDocument/2006/relationships/image" Target="media/image7.jpeg"/><Relationship Id="rId3" Type="http://schemas.openxmlformats.org/officeDocument/2006/relationships/webSettings" Target="webSettings.xml"/><Relationship Id="rId21" Type="http://schemas.openxmlformats.org/officeDocument/2006/relationships/hyperlink" Target="http://link.ecoledulouvre.com/c?p=xBDQ2dCzN9C1NNCNQfjQs9CJBv180LIICsQQ0JRfUNCrPtC1SubQt0U20InQw9CR9QfZbWh0dHBzOi8vd3d3LmZyYW5jZWN1bHR1cmUuZnIvZW1pc3Npb25zL2xhcnQtZXN0LWxhLW1hdGllcmUvZXZvbHV0aW9uLWRlLWxhLWNoYXVzc3VyZS1kdS1tb3llbi1hZ2UtYS1ub3Mtam91cnO4NWE4MTk4MjdiODViNTM0NWUxMWNhNDhlxBDqAFBT0MTQu0QK0JkA0NTQydDd0IHQlly2bGluay5lY29sZWR1bG91dnJlLmNvbcQU0N5-Oipf0JpZD9CIDdC2SxwbSH3uAtDYOQ" TargetMode="External"/><Relationship Id="rId7" Type="http://schemas.openxmlformats.org/officeDocument/2006/relationships/hyperlink" Target="http://link.ecoledulouvre.com/c?p=xBDQ2dCzN9C1NNCNQfjQs9CJBv180LIICsQQEz5kclfxTWjQj3UrbtDWHD7QgtkxaHR0cHM6Ly9hcmNoZW9sb2dpZS5jdWx0dXJlLmZyL2NyYWMtY2hldmFsaWVycy9mcrg1YTgxOTgyN2I4NWI1MzQ1ZTExY2E0OGXEEOoAUFPQxNC7RArQmQDQ1NDJ0N3QgdCWXLZsaW5rLmVjb2xlZHVsb3V2cmUuY29txBTQ3n46Kl_QmlkP0IgN0LZLHBtIfe4C0Ng5" TargetMode="External"/><Relationship Id="rId12" Type="http://schemas.openxmlformats.org/officeDocument/2006/relationships/hyperlink" Target="http://link.ecoledulouvre.com/c?p=xBDQ2dCzN9C1NNCNQfjQs9CJBv180LIICsQQYOoASigdSP7Qk1HQ0dDX0Mfi0K8q2TRodHRwczovL3d3dy5jaW5lbWF0aGVxdWUuZnIvem9vbXMvZGVteS9mci9pbmRleC5waHAjuDVhODE5ODI3Yjg1YjUzNDVlMTFjYTQ4ZcQQ6gBQU9DE0LtECtCZANDU0MnQ3dCB0JZctmxpbmsuZWNvbGVkdWxvdXZyZS5jb23EFNDefjoqX9CaWQ_QiA3QtkscG0h97gLQ2Dk" TargetMode="External"/><Relationship Id="rId17" Type="http://schemas.openxmlformats.org/officeDocument/2006/relationships/hyperlink" Target="http://link.ecoledulouvre.com/c?p=xBDQ2dCzN9C1NNCNQfjQs9CJBv180LIICsQQAdCJ0NJB0IjQoUvr0KzQuWJAStCe0LTn2StodHRwczovL3d3dy55b3V0dWJlLmNvbS93YXRjaD92PTR3V3dyT3MtTndJuDVhODE5ODI3Yjg1YjUzNDVlMTFjYTQ4ZcQQ6gBQU9DE0LtECtCZANDU0MnQ3dCB0JZctmxpbmsuZWNvbGVkdWxvdXZyZS5jb23EFNDefjoqX9CaWQ_QiA3QtkscG0h97gLQ2Dk" TargetMode="External"/><Relationship Id="rId25" Type="http://schemas.openxmlformats.org/officeDocument/2006/relationships/hyperlink" Target="http://link.ecoledulouvre.com/c?p=xBDQ2dCzN9C1NNCNQfjQs9CJBv180LIICsQQfXHQ205DZU_QjdCa0LzQr9DOSNCaCiTZK2h0dHBzOi8vd3d3LnlvdXR1YmUuY29tL3dhdGNoP3Y9OGRncWo3VnMwYk24NWE4MTk4MjdiODViNTM0NWUxMWNhNDhlxBDqAFBT0MTQu0QK0JkA0NTQydDd0IHQlly2bGluay5lY29sZWR1bG91dnJlLmNvbcQU0N5-Oipf0JpZD9CIDdC2SxwbSH3uAtDYOQ" TargetMode="External"/><Relationship Id="rId2" Type="http://schemas.openxmlformats.org/officeDocument/2006/relationships/settings" Target="settings.xml"/><Relationship Id="rId16" Type="http://schemas.openxmlformats.org/officeDocument/2006/relationships/hyperlink" Target="http://link.ecoledulouvre.com/c?p=xBDQ2dCzN9C1NNCNQfjQs9CJBv180LIICsQQWNC3WRnQudDUS3zQplo5ftDA0KHQj9DY2StodHRwczovL3d3dy55b3V0dWJlLmNvbS93YXRjaD92PTdzR1oxNTB2LUcwuDVhODE5ODI3Yjg1YjUzNDVlMTFjYTQ4ZcQQ6gBQU9DE0LtECtCZANDU0MnQ3dCB0JZctmxpbmsuZWNvbGVkdWxvdXZyZS5jb23EFNDefjoqX9CaWQ_QiA3QtkscG0h97gLQ2Dk" TargetMode="External"/><Relationship Id="rId20" Type="http://schemas.openxmlformats.org/officeDocument/2006/relationships/hyperlink" Target="http://link.ecoledulouvre.com/c?p=xBDQ2dCzN9C1NNCNQfjQs9CJBv180LIICsQQJe3QwdDb0LvQyUzh0I7QxdCu0KQL0L_QlxXZS2h0dHBzOi8vd3d3LmZyYW5jZWN1bHR1cmUuZnIvZW1pc3Npb25zL2xhcnQtZXN0LWxhLW1hdGllcmUvZ3JlY28tbGUtcHJvZGlnZbg1YTgxOTgyN2I4NWI1MzQ1ZTExY2E0OGXEEOoAUFPQxNC7RArQmQDQ1NDJ0N3QgdCWXLZsaW5rLmVjb2xlZHVsb3V2cmUuY29txBTQ3n46Kl_QmlkP0IgN0LZLHBtIfe4C0Ng5" TargetMode="External"/><Relationship Id="rId29" Type="http://schemas.openxmlformats.org/officeDocument/2006/relationships/hyperlink" Target="http://link.ecoledulouvre.com/c?p=xBDQ2dCzN9C1NNCNQfjQs9CJBv180LIICsQQ4Fsi0KJHRkXQ1NCl0L7QjhhP0NHQ1dDD2V1odHRwczovL3d3dy5qZXVuZXB1YmxpYy5ncmFuZHBhbGFpcy5mci9wdXp6bGUtbWlyJUMzJUIzLWludCVDMyVBOXJpZXVyLWxhLWZlcm1pJUMzJUE4cmUvbW95ZW64NWE4MTk4MjdiODViNTM0NWUxMWNhNDhlxBDqAFBT0MTQu0QK0JkA0NTQydDd0IHQlly2bGluay5lY29sZWR1bG91dnJlLmNvbcQU0N5-Oipf0JpZD9CIDdC2SxwbSH3uAtDYOQ" TargetMode="External"/><Relationship Id="rId1" Type="http://schemas.openxmlformats.org/officeDocument/2006/relationships/styles" Target="styles.xml"/><Relationship Id="rId6" Type="http://schemas.openxmlformats.org/officeDocument/2006/relationships/hyperlink" Target="http://link.ecoledulouvre.com/c?p=xBDQ2dCzN9C1NNCNQfjQs9CJBv180LIICsQQ0JM60NMn0JDQkU3QstCJ0IkUFNCOQS3QjdkoaHR0cHM6Ly9hcmNoZW9sb2dpZS5jdWx0dXJlLmZyL25pbXJ1ZC9mcrg1YTgxOTgyN2I4NWI1MzQ1ZTExY2E0OGXEEOoAUFPQxNC7RArQmQDQ1NDJ0N3QgdCWXLZsaW5rLmVjb2xlZHVsb3V2cmUuY29txBTQ3n46Kl_QmlkP0IgN0LZLHBtIfe4C0Ng5" TargetMode="External"/><Relationship Id="rId11" Type="http://schemas.openxmlformats.org/officeDocument/2006/relationships/hyperlink" Target="http://link.ecoledulouvre.com/c?p=xBDQ2dCzN9C1NNCNQfjQs9CJBv180LIICsQQdyIl_xV-RRLQlA_Q1TZR7Sdl2YFodHRwczovL3d3dy5mcmFuY2VjdWx0dXJlLmZyL2VtaXNzaW9ucy9sZXMtamV1ZGlzLWRlLWxleHBvLWV0ZS0xMC9sZXMtbWVydmVpbGxldXNlcy1taW5pYXR1cmVzLWV0LXBlaW50dXJlcy1pbmRpZW5uZXMtYXUtdGVtcHMtZGW4NWE4MTk4MjdiODViNTM0NWUxMWNhNDhlxBDqAFBT0MTQu0QK0JkA0NTQydDd0IHQlly2bGluay5lY29sZWR1bG91dnJlLmNvbcQU0N5-Oipf0JpZD9CIDdC2SxwbSH3uAtDYOQ" TargetMode="External"/><Relationship Id="rId24" Type="http://schemas.openxmlformats.org/officeDocument/2006/relationships/image" Target="media/image6.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hyperlink" Target="http://link.ecoledulouvre.com/c?p=xBDQ2dCzN9C1NNCNQfjQs9CJBv180LIICsQQTdCpI9C90KbQmkXQttCK0I4vQNCq0NPQ1NDR2StodHRwczovL3d3dy55b3V0dWJlLmNvbS93YXRjaD92PUxBeVpRd3d2Z19VuDVhODE5ODI3Yjg1YjUzNDVlMTFjYTQ4ZcQQ6gBQU9DE0LtECtCZANDU0MnQ3dCB0JZctmxpbmsuZWNvbGVkdWxvdXZyZS5jb23EFNDefjoqX9CaWQ_QiA3QtkscG0h97gLQ2Dk" TargetMode="External"/><Relationship Id="rId23" Type="http://schemas.openxmlformats.org/officeDocument/2006/relationships/hyperlink" Target="http://link.ecoledulouvre.com/c?p=xBDQ2dCzN9C1NNCNQfjQs9CJBv180LIICsQQA08yS9CO0NtFN9CH0IXQvgtY0MPzd9l1aHR0cHM6Ly93d3cuZnJhbmNlY3VsdHVyZS5mci9lbWlzc2lvbnMvbGVzLW1hc3RlcmNsYXNzZXMvZ2l1c2VwcGUtcGVub25lLWxlbWVydmVpbGxlbWVudC1lc3QtYS1sYS1iYXNlLWRlLWxhLWNyZWF0aW9uuDVhODE5ODI3Yjg1YjUzNDVlMTFjYTQ4ZcQQ6gBQU9DE0LtECtCZANDU0MnQ3dCB0JZctmxpbmsuZWNvbGVkdWxvdXZyZS5jb23EFNDefjoqX9CaWQ_QiA3QtkscG0h97gLQ2Dk" TargetMode="External"/><Relationship Id="rId28" Type="http://schemas.openxmlformats.org/officeDocument/2006/relationships/hyperlink" Target="http://link.ecoledulouvre.com/c?p=xBDQ2dCzN9C1NNCNQfjQs9CJBv180LIICsQQ99CT9tDbCdC4SWzQvVXQxHHQuDBQ0I7ZPWh0dHBzOi8vd3d3LmNlbnRyZXBvbXBpZG91LmZyL2ZyL2Nwdi90aGVtZS92b3VsZXp2b3VzdW5kZXNzaW64NWE4MTk4MjdiODViNTM0NWUxMWNhNDhlxBDqAFBT0MTQu0QK0JkA0NTQydDd0IHQlly2bGluay5lY29sZWR1bG91dnJlLmNvbcQU0N5-Oipf0JpZD9CIDdC2SxwbSH3uAtDYOQ" TargetMode="External"/><Relationship Id="rId10" Type="http://schemas.openxmlformats.org/officeDocument/2006/relationships/hyperlink" Target="http://link.ecoledulouvre.com/c?p=xBDQ2dCzN9C1NNCNQfjQs9CJBv180LIICsQQ0Kob0KNH0JnQzkXQtNCcWRIG0I0BAPDZKGh0dHA6Ly9leHBvc2l0aW9ucy5ibmYuZnIvaW5kZS9pbmRleC5odG24NWE4MTk4MjdiODViNTM0NWUxMWNhNDhlxBDqAFBT0MTQu0QK0JkA0NTQydDd0IHQlly2bGluay5lY29sZWR1bG91dnJlLmNvbcQU0N5-Oipf0JpZD9CIDdC2SxwbSH3uAtDYOQ" TargetMode="External"/><Relationship Id="rId19" Type="http://schemas.openxmlformats.org/officeDocument/2006/relationships/image" Target="media/image5.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link.ecoledulouvre.com/c?p=xBDQ2dCzN9C1NNCNQfjQs9CJBv180LIICsQQHNDAFCnQ3dDIS9CO0IHQjdCB0NBK4WMD2TNodHRwczovL3d3dy5ncmFuZHBhbGFpcy5mci9mci9leHBvLXBvbXBlaS1jaGV6LXZvdXO4NWE4MTk4MjdiODViNTM0NWUxMWNhNDhlxBDqAFBT0MTQu0QK0JkA0NTQydDd0IHQlly2bGluay5lY29sZWR1bG91dnJlLmNvbcQU0N5-Oipf0JpZD9CIDdC2SxwbSH3uAtDYOQ" TargetMode="External"/><Relationship Id="rId14" Type="http://schemas.openxmlformats.org/officeDocument/2006/relationships/hyperlink" Target="http://link.ecoledulouvre.com/c?p=xBDQ2dCzN9C1NNCNQfjQs9CJBv180LIICsQQWQ4LXQgCRG7QptDZSewB0NvQxhnZK2h0dHBzOi8vd3d3LnlvdXR1YmUuY29tL3dhdGNoP3Y9dGhyX1J5ZW11THe4NWE4MTk4MjdiODViNTM0NWUxMWNhNDhlxBDqAFBT0MTQu0QK0JkA0NTQydDd0IHQlly2bGluay5lY29sZWR1bG91dnJlLmNvbcQU0N5-Oipf0JpZD9CIDdC2SxwbSH3uAtDYOQ" TargetMode="External"/><Relationship Id="rId22" Type="http://schemas.openxmlformats.org/officeDocument/2006/relationships/hyperlink" Target="http://link.ecoledulouvre.com/c?p=xBDQ2dCzN9C1NNCNQfjQs9CJBv180LIICsQQ0LfQxUnn0IHQlE500Lck0JNp9FkJ0L7ZaGh0dHBzOi8vd3d3LmZyYW5jZWN1bHR1cmUuZnIvZW1pc3Npb25zL2xhcnQtZXN0LWxhLW1hdGllcmUvam9yaXMta2FybC1odXlzbWFucy11bi1jcml0aXF1ZS1kYXJ0LWludmVudGlmuDVhODE5ODI3Yjg1YjUzNDVlMTFjYTQ4ZcQQ6gBQU9DE0LtECtCZANDU0MnQ3dCB0JZctmxpbmsuZWNvbGVkdWxvdXZyZS5jb23EFNDefjoqX9CaWQ_QiA3QtkscG0h97gLQ2Dk" TargetMode="External"/><Relationship Id="rId27" Type="http://schemas.openxmlformats.org/officeDocument/2006/relationships/hyperlink" Target="http://link.ecoledulouvre.com/c?p=xBDQ2dCzN9C1NNCNQfjQs9CJBv180LIICsQQHU5bN9Da0I5B0JfQrk7QwVBr0JYz7NkraHR0cHM6Ly93d3cueW91dHViZS5jb20vd2F0Y2g_dj1uSWV5dWxiaUIwQbg1YTgxOTgyN2I4NWI1MzQ1ZTExY2E0OGXEEOoAUFPQxNC7RArQmQDQ1NDJ0N3QgdCWXLZsaW5rLmVjb2xlZHVsb3V2cmUuY29txBTQ3n46Kl_QmlkP0IgN0LZLHBtIfe4C0Ng5" TargetMode="External"/><Relationship Id="rId30" Type="http://schemas.openxmlformats.org/officeDocument/2006/relationships/hyperlink" Target="http://link.ecoledulouvre.com/c?p=xBDQ2dCzN9C1NNCNQfjQs9CJBv180LIICsQQ99CGYxxgKEjQs9CL0I4R0IjQ0kPQn9CD2SVtYWlsdG86Y29tbXVuaWNhdGlvbkBlY29sZWR1bG91dnJlLmZyuDVhODE5ODI3Yjg1YjUzNDVlMTFjYTQ4ZcQQ6gBQU9DE0LtECtCZANDU0MnQ3dCB0JZctmxpbmsuZWNvbGVkdWxvdXZyZS5jb23EFNDefjoqX9CaWQ_QiA3QtkscG0h97gLQ2Dk"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2794</Words>
  <Characters>15368</Characters>
  <Application>Microsoft Office Word</Application>
  <DocSecurity>0</DocSecurity>
  <Lines>128</Lines>
  <Paragraphs>36</Paragraphs>
  <ScaleCrop>false</ScaleCrop>
  <Company/>
  <LinksUpToDate>false</LinksUpToDate>
  <CharactersWithSpaces>18126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2020-04-10T05:36:00Z</dcterms:created>
  <dcterms:modified xsi:type="dcterms:W3CDTF">2020-04-10T05:38:00Z</dcterms:modified>
</cp:coreProperties>
</file>