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5D8BA8" w14:textId="77777777" w:rsidR="00835727" w:rsidRPr="008E4DB9" w:rsidRDefault="00835727" w:rsidP="00835727">
      <w:pPr>
        <w:jc w:val="center"/>
        <w:rPr>
          <w:b/>
          <w:bCs/>
          <w:sz w:val="32"/>
          <w:szCs w:val="32"/>
        </w:rPr>
      </w:pPr>
      <w:proofErr w:type="spellStart"/>
      <w:r w:rsidRPr="008E4DB9">
        <w:rPr>
          <w:b/>
          <w:bCs/>
          <w:sz w:val="32"/>
          <w:szCs w:val="32"/>
        </w:rPr>
        <w:t>Ch</w:t>
      </w:r>
      <w:proofErr w:type="spellEnd"/>
      <w:r w:rsidRPr="008E4DB9">
        <w:rPr>
          <w:b/>
          <w:bCs/>
          <w:sz w:val="32"/>
          <w:szCs w:val="32"/>
        </w:rPr>
        <w:t xml:space="preserve"> 2 : La IIIe République affronte les crises</w:t>
      </w:r>
      <w:r>
        <w:rPr>
          <w:b/>
          <w:bCs/>
          <w:sz w:val="32"/>
          <w:szCs w:val="32"/>
        </w:rPr>
        <w:t xml:space="preserve"> (1885-1914)</w:t>
      </w:r>
    </w:p>
    <w:p w14:paraId="393AE0C8" w14:textId="617410C8" w:rsidR="006940BE" w:rsidRDefault="00835727">
      <w:pPr>
        <w:rPr>
          <w:b/>
          <w:bCs/>
          <w:sz w:val="28"/>
          <w:szCs w:val="28"/>
        </w:rPr>
      </w:pPr>
      <w:proofErr w:type="gramStart"/>
      <w:r w:rsidRPr="008E4DB9">
        <w:rPr>
          <w:b/>
          <w:bCs/>
          <w:sz w:val="28"/>
          <w:szCs w:val="28"/>
        </w:rPr>
        <w:t>l’Affaire</w:t>
      </w:r>
      <w:proofErr w:type="gramEnd"/>
      <w:r w:rsidRPr="008E4DB9">
        <w:rPr>
          <w:b/>
          <w:bCs/>
          <w:sz w:val="28"/>
          <w:szCs w:val="28"/>
        </w:rPr>
        <w:t xml:space="preserve"> Dreyfus</w:t>
      </w:r>
      <w:r>
        <w:rPr>
          <w:b/>
          <w:bCs/>
          <w:sz w:val="28"/>
          <w:szCs w:val="28"/>
        </w:rPr>
        <w:t xml:space="preserve"> (1894-1906)</w:t>
      </w:r>
    </w:p>
    <w:p w14:paraId="3CB4BAD9" w14:textId="0049C85D" w:rsidR="00835727" w:rsidRDefault="00835727">
      <w:pPr>
        <w:rPr>
          <w:b/>
          <w:bCs/>
          <w:sz w:val="28"/>
          <w:szCs w:val="28"/>
        </w:rPr>
      </w:pPr>
      <w:proofErr w:type="gramStart"/>
      <w:r>
        <w:rPr>
          <w:b/>
          <w:bCs/>
          <w:sz w:val="28"/>
          <w:szCs w:val="28"/>
        </w:rPr>
        <w:t>chronologie</w:t>
      </w:r>
      <w:proofErr w:type="gramEnd"/>
      <w:r>
        <w:rPr>
          <w:b/>
          <w:bCs/>
          <w:sz w:val="28"/>
          <w:szCs w:val="28"/>
        </w:rPr>
        <w:t xml:space="preserve"> (in Encyclopédie </w:t>
      </w:r>
      <w:proofErr w:type="spellStart"/>
      <w:r>
        <w:rPr>
          <w:b/>
          <w:bCs/>
          <w:sz w:val="28"/>
          <w:szCs w:val="28"/>
        </w:rPr>
        <w:t>universalis</w:t>
      </w:r>
      <w:proofErr w:type="spellEnd"/>
      <w:r>
        <w:rPr>
          <w:b/>
          <w:bCs/>
          <w:sz w:val="28"/>
          <w:szCs w:val="28"/>
        </w:rPr>
        <w:t>)</w:t>
      </w:r>
    </w:p>
    <w:p w14:paraId="56A5FF81" w14:textId="77777777" w:rsidR="00835727" w:rsidRDefault="00835727" w:rsidP="00835727">
      <w:pPr>
        <w:pStyle w:val="NormalWeb"/>
      </w:pPr>
      <w:proofErr w:type="gramStart"/>
      <w:r>
        <w:rPr>
          <w:rFonts w:hAnsi="Symbol"/>
        </w:rPr>
        <w:t></w:t>
      </w:r>
      <w:r>
        <w:t xml:space="preserve">  </w:t>
      </w:r>
      <w:r>
        <w:rPr>
          <w:rStyle w:val="rg"/>
        </w:rPr>
        <w:t>15</w:t>
      </w:r>
      <w:proofErr w:type="gramEnd"/>
      <w:r>
        <w:rPr>
          <w:rStyle w:val="rg"/>
        </w:rPr>
        <w:t xml:space="preserve"> octobre 1894 </w:t>
      </w:r>
      <w:r>
        <w:t>Arrestation du capitaine Alfred Dreyfus, convaincu d’avoir livré des documents confidentiels à l’Allemagne.</w:t>
      </w:r>
    </w:p>
    <w:p w14:paraId="3947E1E3" w14:textId="77777777" w:rsidR="00835727" w:rsidRDefault="00835727" w:rsidP="00835727">
      <w:pPr>
        <w:pStyle w:val="NormalWeb"/>
      </w:pPr>
      <w:proofErr w:type="gramStart"/>
      <w:r>
        <w:rPr>
          <w:rFonts w:hAnsi="Symbol"/>
        </w:rPr>
        <w:t></w:t>
      </w:r>
      <w:r>
        <w:t xml:space="preserve">  </w:t>
      </w:r>
      <w:r>
        <w:rPr>
          <w:rStyle w:val="rg"/>
        </w:rPr>
        <w:t>19</w:t>
      </w:r>
      <w:proofErr w:type="gramEnd"/>
      <w:r>
        <w:rPr>
          <w:rStyle w:val="rg"/>
        </w:rPr>
        <w:t xml:space="preserve">-22 décembre 1894 </w:t>
      </w:r>
      <w:r>
        <w:t>Le conseil de guerre condamne Dreyfus à la déportation à vie.</w:t>
      </w:r>
    </w:p>
    <w:p w14:paraId="15B19C22" w14:textId="77777777" w:rsidR="00835727" w:rsidRDefault="00835727" w:rsidP="00835727">
      <w:pPr>
        <w:pStyle w:val="NormalWeb"/>
      </w:pPr>
      <w:proofErr w:type="gramStart"/>
      <w:r>
        <w:rPr>
          <w:rFonts w:hAnsi="Symbol"/>
        </w:rPr>
        <w:t></w:t>
      </w:r>
      <w:r>
        <w:t xml:space="preserve">  </w:t>
      </w:r>
      <w:r>
        <w:rPr>
          <w:rStyle w:val="rg"/>
        </w:rPr>
        <w:t>Mars</w:t>
      </w:r>
      <w:proofErr w:type="gramEnd"/>
      <w:r>
        <w:rPr>
          <w:rStyle w:val="rg"/>
        </w:rPr>
        <w:t xml:space="preserve"> 1896 </w:t>
      </w:r>
      <w:r>
        <w:t>Le commandant Picquart, chef du Bureau des renseignements de l’armée, découvre les fausses pièces du dossier d’accusation.</w:t>
      </w:r>
    </w:p>
    <w:p w14:paraId="59BF6F95" w14:textId="77777777" w:rsidR="00835727" w:rsidRDefault="00835727" w:rsidP="00835727">
      <w:pPr>
        <w:pStyle w:val="NormalWeb"/>
      </w:pPr>
      <w:proofErr w:type="gramStart"/>
      <w:r>
        <w:rPr>
          <w:rFonts w:hAnsi="Symbol"/>
        </w:rPr>
        <w:t></w:t>
      </w:r>
      <w:r>
        <w:t xml:space="preserve">  </w:t>
      </w:r>
      <w:r>
        <w:rPr>
          <w:rStyle w:val="rg"/>
        </w:rPr>
        <w:t>13</w:t>
      </w:r>
      <w:proofErr w:type="gramEnd"/>
      <w:r>
        <w:rPr>
          <w:rStyle w:val="rg"/>
        </w:rPr>
        <w:t xml:space="preserve"> janvier 1898 </w:t>
      </w:r>
      <w:r>
        <w:t xml:space="preserve">Zola publie sa lettre ouverte « J’accuse » dans </w:t>
      </w:r>
      <w:r>
        <w:rPr>
          <w:rStyle w:val="Accentuation"/>
        </w:rPr>
        <w:t>L’Aurore</w:t>
      </w:r>
      <w:r>
        <w:t>.</w:t>
      </w:r>
    </w:p>
    <w:p w14:paraId="20289FEA" w14:textId="77777777" w:rsidR="00835727" w:rsidRDefault="00835727" w:rsidP="00835727">
      <w:pPr>
        <w:pStyle w:val="NormalWeb"/>
      </w:pPr>
      <w:proofErr w:type="gramStart"/>
      <w:r>
        <w:rPr>
          <w:rFonts w:hAnsi="Symbol"/>
        </w:rPr>
        <w:t></w:t>
      </w:r>
      <w:r>
        <w:t xml:space="preserve">  </w:t>
      </w:r>
      <w:r>
        <w:rPr>
          <w:rStyle w:val="rg"/>
        </w:rPr>
        <w:t>Février</w:t>
      </w:r>
      <w:proofErr w:type="gramEnd"/>
      <w:r>
        <w:rPr>
          <w:rStyle w:val="rg"/>
        </w:rPr>
        <w:t xml:space="preserve"> 1898 </w:t>
      </w:r>
      <w:r>
        <w:t>Premier procès de Zola, cassé pour vice de forme ; second procès en juillet.</w:t>
      </w:r>
    </w:p>
    <w:p w14:paraId="518BA65A" w14:textId="77777777" w:rsidR="00835727" w:rsidRDefault="00835727" w:rsidP="00835727">
      <w:pPr>
        <w:pStyle w:val="NormalWeb"/>
      </w:pPr>
      <w:proofErr w:type="gramStart"/>
      <w:r>
        <w:rPr>
          <w:rFonts w:hAnsi="Symbol"/>
        </w:rPr>
        <w:t></w:t>
      </w:r>
      <w:r>
        <w:t xml:space="preserve">  </w:t>
      </w:r>
      <w:r>
        <w:rPr>
          <w:rStyle w:val="rg"/>
        </w:rPr>
        <w:t>4</w:t>
      </w:r>
      <w:proofErr w:type="gramEnd"/>
      <w:r>
        <w:rPr>
          <w:rStyle w:val="rg"/>
        </w:rPr>
        <w:t xml:space="preserve"> juin 1898 </w:t>
      </w:r>
      <w:r>
        <w:t>Création de la Ligue des droits de l’homme.</w:t>
      </w:r>
    </w:p>
    <w:p w14:paraId="7579BC6F" w14:textId="77777777" w:rsidR="00835727" w:rsidRDefault="00835727" w:rsidP="00835727">
      <w:pPr>
        <w:pStyle w:val="NormalWeb"/>
      </w:pPr>
      <w:proofErr w:type="gramStart"/>
      <w:r>
        <w:rPr>
          <w:rFonts w:hAnsi="Symbol"/>
        </w:rPr>
        <w:t></w:t>
      </w:r>
      <w:r>
        <w:t xml:space="preserve">  </w:t>
      </w:r>
      <w:r>
        <w:rPr>
          <w:rStyle w:val="rg"/>
        </w:rPr>
        <w:t>31</w:t>
      </w:r>
      <w:proofErr w:type="gramEnd"/>
      <w:r>
        <w:rPr>
          <w:rStyle w:val="rg"/>
        </w:rPr>
        <w:t xml:space="preserve"> août 1898 </w:t>
      </w:r>
      <w:r>
        <w:t>Suicide du colonel Henry, auteur du faux dossier d’accusation.</w:t>
      </w:r>
    </w:p>
    <w:p w14:paraId="5A3EE42F" w14:textId="77777777" w:rsidR="00835727" w:rsidRDefault="00835727" w:rsidP="00835727">
      <w:pPr>
        <w:pStyle w:val="NormalWeb"/>
      </w:pPr>
      <w:proofErr w:type="gramStart"/>
      <w:r>
        <w:rPr>
          <w:rFonts w:hAnsi="Symbol"/>
        </w:rPr>
        <w:t></w:t>
      </w:r>
      <w:r>
        <w:t xml:space="preserve">  </w:t>
      </w:r>
      <w:r>
        <w:rPr>
          <w:rStyle w:val="rg"/>
        </w:rPr>
        <w:t>13</w:t>
      </w:r>
      <w:proofErr w:type="gramEnd"/>
      <w:r>
        <w:rPr>
          <w:rStyle w:val="rg"/>
        </w:rPr>
        <w:t xml:space="preserve"> février 1899 </w:t>
      </w:r>
      <w:hyperlink r:id="rId4" w:tooltip="ÉMILE LOUBET (1838-1929)" w:history="1">
        <w:r w:rsidRPr="00835727">
          <w:rPr>
            <w:rStyle w:val="Lienhypertexte"/>
            <w:color w:val="000000" w:themeColor="text1"/>
            <w:u w:val="none"/>
          </w:rPr>
          <w:t>Émile Loubet</w:t>
        </w:r>
      </w:hyperlink>
      <w:r>
        <w:t xml:space="preserve"> succède au président Félix Faure, qui était opposé à la révision du procès.</w:t>
      </w:r>
    </w:p>
    <w:p w14:paraId="39C4D4A3" w14:textId="77777777" w:rsidR="00835727" w:rsidRDefault="00835727" w:rsidP="00835727">
      <w:pPr>
        <w:pStyle w:val="NormalWeb"/>
      </w:pPr>
      <w:proofErr w:type="gramStart"/>
      <w:r>
        <w:rPr>
          <w:rFonts w:hAnsi="Symbol"/>
        </w:rPr>
        <w:t></w:t>
      </w:r>
      <w:r>
        <w:t xml:space="preserve">  </w:t>
      </w:r>
      <w:r>
        <w:rPr>
          <w:rStyle w:val="rg"/>
        </w:rPr>
        <w:t>23</w:t>
      </w:r>
      <w:proofErr w:type="gramEnd"/>
      <w:r>
        <w:rPr>
          <w:rStyle w:val="rg"/>
        </w:rPr>
        <w:t xml:space="preserve"> février 1899 </w:t>
      </w:r>
      <w:r>
        <w:t>Tentative de coup d’État de Paul Déroulède.</w:t>
      </w:r>
    </w:p>
    <w:p w14:paraId="4F1E4AD4" w14:textId="77777777" w:rsidR="00835727" w:rsidRDefault="00835727" w:rsidP="00835727">
      <w:pPr>
        <w:pStyle w:val="NormalWeb"/>
      </w:pPr>
      <w:proofErr w:type="gramStart"/>
      <w:r>
        <w:rPr>
          <w:rFonts w:hAnsi="Symbol"/>
        </w:rPr>
        <w:t></w:t>
      </w:r>
      <w:r>
        <w:t xml:space="preserve">  </w:t>
      </w:r>
      <w:r>
        <w:rPr>
          <w:rStyle w:val="rg"/>
        </w:rPr>
        <w:t>3</w:t>
      </w:r>
      <w:proofErr w:type="gramEnd"/>
      <w:r>
        <w:rPr>
          <w:rStyle w:val="rg"/>
        </w:rPr>
        <w:t xml:space="preserve"> juin 1899 </w:t>
      </w:r>
      <w:r>
        <w:t>Renvoi de Dreyfus devant le conseil de guerre.</w:t>
      </w:r>
    </w:p>
    <w:p w14:paraId="58298A25" w14:textId="77777777" w:rsidR="00835727" w:rsidRDefault="00835727" w:rsidP="00835727">
      <w:pPr>
        <w:pStyle w:val="NormalWeb"/>
      </w:pPr>
      <w:proofErr w:type="gramStart"/>
      <w:r>
        <w:rPr>
          <w:rFonts w:hAnsi="Symbol"/>
        </w:rPr>
        <w:t></w:t>
      </w:r>
      <w:r>
        <w:t xml:space="preserve">  </w:t>
      </w:r>
      <w:r>
        <w:rPr>
          <w:rStyle w:val="rg"/>
        </w:rPr>
        <w:t>4</w:t>
      </w:r>
      <w:proofErr w:type="gramEnd"/>
      <w:r>
        <w:rPr>
          <w:rStyle w:val="rg"/>
        </w:rPr>
        <w:t xml:space="preserve"> juin 1899 </w:t>
      </w:r>
      <w:r>
        <w:t>Le président Loubet est bousculé à Auteuil par des adversaires de la révision.</w:t>
      </w:r>
    </w:p>
    <w:p w14:paraId="4CA59332" w14:textId="77777777" w:rsidR="00835727" w:rsidRDefault="00835727" w:rsidP="00835727">
      <w:pPr>
        <w:pStyle w:val="NormalWeb"/>
      </w:pPr>
      <w:proofErr w:type="gramStart"/>
      <w:r>
        <w:rPr>
          <w:rFonts w:hAnsi="Symbol"/>
        </w:rPr>
        <w:t></w:t>
      </w:r>
      <w:r>
        <w:t xml:space="preserve">  </w:t>
      </w:r>
      <w:r>
        <w:rPr>
          <w:rStyle w:val="rg"/>
        </w:rPr>
        <w:t>22</w:t>
      </w:r>
      <w:proofErr w:type="gramEnd"/>
      <w:r>
        <w:rPr>
          <w:rStyle w:val="rg"/>
        </w:rPr>
        <w:t xml:space="preserve"> juin 1899 </w:t>
      </w:r>
      <w:r>
        <w:t>Cabinet Waldeck-Rousseau de « défense républicaine ».</w:t>
      </w:r>
    </w:p>
    <w:p w14:paraId="070CB245" w14:textId="77777777" w:rsidR="00835727" w:rsidRDefault="00835727" w:rsidP="00835727">
      <w:pPr>
        <w:pStyle w:val="NormalWeb"/>
      </w:pPr>
      <w:proofErr w:type="gramStart"/>
      <w:r>
        <w:rPr>
          <w:rFonts w:hAnsi="Symbol"/>
        </w:rPr>
        <w:t></w:t>
      </w:r>
      <w:r>
        <w:t xml:space="preserve">  </w:t>
      </w:r>
      <w:r>
        <w:rPr>
          <w:rStyle w:val="rg"/>
        </w:rPr>
        <w:t>7</w:t>
      </w:r>
      <w:proofErr w:type="gramEnd"/>
      <w:r>
        <w:rPr>
          <w:rStyle w:val="rg"/>
        </w:rPr>
        <w:t xml:space="preserve"> août-9 septembre 1899 </w:t>
      </w:r>
      <w:r>
        <w:t>Au procès de Rennes, Dreyfus est de nouveau jugé coupable, mais avec « circonstances atténuantes ».</w:t>
      </w:r>
    </w:p>
    <w:p w14:paraId="0D1FB106" w14:textId="77777777" w:rsidR="00835727" w:rsidRDefault="00835727" w:rsidP="00835727">
      <w:pPr>
        <w:pStyle w:val="NormalWeb"/>
      </w:pPr>
      <w:proofErr w:type="gramStart"/>
      <w:r>
        <w:rPr>
          <w:rFonts w:hAnsi="Symbol"/>
        </w:rPr>
        <w:t></w:t>
      </w:r>
      <w:r>
        <w:t xml:space="preserve">  </w:t>
      </w:r>
      <w:r>
        <w:rPr>
          <w:rStyle w:val="rg"/>
        </w:rPr>
        <w:t>19</w:t>
      </w:r>
      <w:proofErr w:type="gramEnd"/>
      <w:r>
        <w:rPr>
          <w:rStyle w:val="rg"/>
        </w:rPr>
        <w:t xml:space="preserve"> septembre 1899 </w:t>
      </w:r>
      <w:r>
        <w:t>Le président Loubet signe la grâce de Dreyfus.</w:t>
      </w:r>
    </w:p>
    <w:p w14:paraId="13D6F040" w14:textId="77777777" w:rsidR="00835727" w:rsidRDefault="00835727" w:rsidP="00835727">
      <w:pPr>
        <w:pStyle w:val="NormalWeb"/>
      </w:pPr>
      <w:proofErr w:type="gramStart"/>
      <w:r>
        <w:rPr>
          <w:rFonts w:hAnsi="Symbol"/>
        </w:rPr>
        <w:t></w:t>
      </w:r>
      <w:r>
        <w:t xml:space="preserve">  </w:t>
      </w:r>
      <w:r>
        <w:rPr>
          <w:rStyle w:val="rg"/>
        </w:rPr>
        <w:t>12</w:t>
      </w:r>
      <w:proofErr w:type="gramEnd"/>
      <w:r>
        <w:rPr>
          <w:rStyle w:val="rg"/>
        </w:rPr>
        <w:t xml:space="preserve"> juillet 1906 </w:t>
      </w:r>
      <w:r>
        <w:t>Réhabilitation de Dreyfus ; il est réintégré dans l’armée le lendemain.</w:t>
      </w:r>
    </w:p>
    <w:p w14:paraId="586C3C12" w14:textId="77777777" w:rsidR="00835727" w:rsidRDefault="00835727" w:rsidP="00835727">
      <w:pPr>
        <w:rPr>
          <w:b/>
          <w:bCs/>
        </w:rPr>
      </w:pPr>
    </w:p>
    <w:p w14:paraId="6DD3CEC3" w14:textId="34E1E072" w:rsidR="00835727" w:rsidRPr="00835727" w:rsidRDefault="00835727" w:rsidP="00835727">
      <w:r w:rsidRPr="00835727">
        <w:rPr>
          <w:b/>
          <w:bCs/>
        </w:rPr>
        <w:t>Bordereau de l’affaire Dreyfus août 1894</w:t>
      </w:r>
    </w:p>
    <w:p w14:paraId="71AFEF6B" w14:textId="77777777" w:rsidR="00835727" w:rsidRPr="00835727" w:rsidRDefault="00835727" w:rsidP="00835727">
      <w:r w:rsidRPr="00835727">
        <w:t xml:space="preserve">Sans nouvelles m’indiquant que vous désirez me voir, je vous adresse cependant, Monsieur, quelques renseignements intéressants : </w:t>
      </w:r>
    </w:p>
    <w:p w14:paraId="0580E153" w14:textId="77777777" w:rsidR="00835727" w:rsidRPr="00835727" w:rsidRDefault="00835727" w:rsidP="00835727">
      <w:r w:rsidRPr="00835727">
        <w:t>1</w:t>
      </w:r>
      <w:r w:rsidRPr="00835727">
        <w:rPr>
          <w:vertAlign w:val="superscript"/>
        </w:rPr>
        <w:t>o</w:t>
      </w:r>
      <w:r w:rsidRPr="00835727">
        <w:t xml:space="preserve"> une note sur le frein hydraulique de 120 et la manière dont s’est conduite cette pièce. </w:t>
      </w:r>
    </w:p>
    <w:p w14:paraId="3C50CD99" w14:textId="77777777" w:rsidR="00835727" w:rsidRPr="00835727" w:rsidRDefault="00835727" w:rsidP="00835727">
      <w:r w:rsidRPr="00835727">
        <w:lastRenderedPageBreak/>
        <w:t>2</w:t>
      </w:r>
      <w:r w:rsidRPr="00835727">
        <w:rPr>
          <w:vertAlign w:val="superscript"/>
        </w:rPr>
        <w:t>o</w:t>
      </w:r>
      <w:r w:rsidRPr="00835727">
        <w:t> une note sur les troupes de couverture. (</w:t>
      </w:r>
      <w:proofErr w:type="gramStart"/>
      <w:r w:rsidRPr="00835727">
        <w:t>quelques</w:t>
      </w:r>
      <w:proofErr w:type="gramEnd"/>
      <w:r w:rsidRPr="00835727">
        <w:t xml:space="preserve"> modifications seront apportées par le nouveau plan.) </w:t>
      </w:r>
    </w:p>
    <w:p w14:paraId="02EC3303" w14:textId="77777777" w:rsidR="00835727" w:rsidRPr="00835727" w:rsidRDefault="00835727" w:rsidP="00835727">
      <w:r w:rsidRPr="00835727">
        <w:t>3</w:t>
      </w:r>
      <w:r w:rsidRPr="00835727">
        <w:rPr>
          <w:vertAlign w:val="superscript"/>
        </w:rPr>
        <w:t>o</w:t>
      </w:r>
      <w:r w:rsidRPr="00835727">
        <w:t xml:space="preserve"> une note sur une modification aux formations de l’artillerie. </w:t>
      </w:r>
    </w:p>
    <w:p w14:paraId="3A6DB80E" w14:textId="77777777" w:rsidR="00835727" w:rsidRPr="00835727" w:rsidRDefault="00835727" w:rsidP="00835727">
      <w:r w:rsidRPr="00835727">
        <w:t>4</w:t>
      </w:r>
      <w:r w:rsidRPr="00835727">
        <w:rPr>
          <w:vertAlign w:val="superscript"/>
        </w:rPr>
        <w:t>o</w:t>
      </w:r>
      <w:r w:rsidRPr="00835727">
        <w:t xml:space="preserve"> une note relative à Madagascar. </w:t>
      </w:r>
    </w:p>
    <w:p w14:paraId="1E3AD33F" w14:textId="77777777" w:rsidR="00835727" w:rsidRPr="00835727" w:rsidRDefault="00835727" w:rsidP="00835727">
      <w:r w:rsidRPr="00835727">
        <w:t>5</w:t>
      </w:r>
      <w:r w:rsidRPr="00835727">
        <w:rPr>
          <w:vertAlign w:val="superscript"/>
        </w:rPr>
        <w:t>o</w:t>
      </w:r>
      <w:r w:rsidRPr="00835727">
        <w:t xml:space="preserve"> le projet de manuel de tir de l’artillerie de campagne (14 mars 1894.) </w:t>
      </w:r>
    </w:p>
    <w:p w14:paraId="51C6E06B" w14:textId="77777777" w:rsidR="00835727" w:rsidRPr="00835727" w:rsidRDefault="00835727" w:rsidP="00835727">
      <w:r w:rsidRPr="00835727">
        <w:t xml:space="preserve">Ce dernier document est extrêmement difficile à se procurer et je ne puis l’avoir à ma disposition que très-peu de jours. Le ministère de la Guerre en a envoyé un nombre fixe dans les corps et ces corps en sont responsables, chaque officier détenteur doit remettre le sien après les manœuvres. Si donc vous voulez y prendre ce qui vous intéresse et le tenir à ma disposition après, je le prendrai. À moins que vous ne vouliez que je ne le fasse copier in extenso et ne vous en adresse la copie. </w:t>
      </w:r>
    </w:p>
    <w:p w14:paraId="150F7F92" w14:textId="29983BAD" w:rsidR="00835727" w:rsidRDefault="00835727" w:rsidP="00835727">
      <w:r w:rsidRPr="00835727">
        <w:t>Je vais partir en manœuvres.</w:t>
      </w:r>
    </w:p>
    <w:p w14:paraId="503635EA" w14:textId="4ABF209B" w:rsidR="00835727" w:rsidRDefault="00835727" w:rsidP="00835727"/>
    <w:p w14:paraId="4874566E" w14:textId="77777777" w:rsidR="00835727" w:rsidRPr="00835727" w:rsidRDefault="00835727" w:rsidP="00835727">
      <w:r w:rsidRPr="00835727">
        <w:rPr>
          <w:b/>
          <w:bCs/>
        </w:rPr>
        <w:t>J'Accuse (conclusion)</w:t>
      </w:r>
    </w:p>
    <w:p w14:paraId="32249A2C" w14:textId="77777777" w:rsidR="00835727" w:rsidRPr="00835727" w:rsidRDefault="00835727" w:rsidP="00835727">
      <w:r w:rsidRPr="00835727">
        <w:br/>
      </w:r>
      <w:r w:rsidRPr="00835727">
        <w:br/>
        <w:t>J'accuse le lieutenant-colonel du Paty de Clam d'avoir été l'ouvrier diabolique de l'erreur judiciaire, en inconscient, je veux le croire, et d'avoir ensuite défendu son œuvre néfaste, depuis trois ans, par les machinations les plus saugrenues et les plus coupables.</w:t>
      </w:r>
      <w:r w:rsidRPr="00835727">
        <w:br/>
      </w:r>
      <w:r w:rsidRPr="00835727">
        <w:br/>
        <w:t>J'accuse le général Mercier de s'être rendu complice, tout au moins par faiblesse d'esprit, d'une des plus grandes iniquités du siècle.</w:t>
      </w:r>
      <w:r w:rsidRPr="00835727">
        <w:br/>
      </w:r>
      <w:r w:rsidRPr="00835727">
        <w:br/>
        <w:t>J'accuse le général Billot d'avoir eu entre les mains les preuves certaines de l'innocence de Dreyfus et de les avoir étouffées, de s'être rendu coupable de ce crime de lèse-humanité et de lèse-justice, dans un but politique et pour sauver l'état-major compromis.</w:t>
      </w:r>
      <w:r w:rsidRPr="00835727">
        <w:br/>
      </w:r>
      <w:r w:rsidRPr="00835727">
        <w:br/>
        <w:t xml:space="preserve">J'accuse le général de Boisdeffre et le général </w:t>
      </w:r>
      <w:proofErr w:type="spellStart"/>
      <w:r w:rsidRPr="00835727">
        <w:t>Gonse</w:t>
      </w:r>
      <w:proofErr w:type="spellEnd"/>
      <w:r w:rsidRPr="00835727">
        <w:t xml:space="preserve"> de s'être rendus complices du même crime, l'un sans doute par passion cléricale, l'autre peut-être par cet esprit de corps qui fait des bureaux de la guerre l'arche sainte, inattaquable.</w:t>
      </w:r>
      <w:r w:rsidRPr="00835727">
        <w:br/>
      </w:r>
      <w:r w:rsidRPr="00835727">
        <w:br/>
        <w:t xml:space="preserve">J'accuse le général de </w:t>
      </w:r>
      <w:proofErr w:type="spellStart"/>
      <w:r w:rsidRPr="00835727">
        <w:t>Pellieux</w:t>
      </w:r>
      <w:proofErr w:type="spellEnd"/>
      <w:r w:rsidRPr="00835727">
        <w:t xml:space="preserve"> et le commandant </w:t>
      </w:r>
      <w:proofErr w:type="spellStart"/>
      <w:r w:rsidRPr="00835727">
        <w:t>Ravary</w:t>
      </w:r>
      <w:proofErr w:type="spellEnd"/>
      <w:r w:rsidRPr="00835727">
        <w:t xml:space="preserve"> d'avoir fait une enquête scélérate, j'entends par là une enquête de la plus monstrueuse partialité, dont nous avons, dans le rapport du second, un impérissable monument de naïve audace.</w:t>
      </w:r>
      <w:r w:rsidRPr="00835727">
        <w:br/>
      </w:r>
      <w:r w:rsidRPr="00835727">
        <w:br/>
        <w:t xml:space="preserve">J'accuse les trois experts en écritures, les sieurs Belhomme, </w:t>
      </w:r>
      <w:proofErr w:type="spellStart"/>
      <w:r w:rsidRPr="00835727">
        <w:t>Varinard</w:t>
      </w:r>
      <w:proofErr w:type="spellEnd"/>
      <w:r w:rsidRPr="00835727">
        <w:t xml:space="preserve"> et Couard, d'avoir fait des rapports mensongers et frauduleux, à moins qu'un examen médical ne les déclare atteints d'une maladie de la vue et du jugement.</w:t>
      </w:r>
      <w:r w:rsidRPr="00835727">
        <w:br/>
      </w:r>
      <w:r w:rsidRPr="00835727">
        <w:br/>
        <w:t>J'accuse les bureaux de la guerre d'avoir mené dans la presse, particulièrement dans L'Éclair et dans L'Écho de Paris, une campagne abominable, pour égarer l'opinion et couvrir leur faute.</w:t>
      </w:r>
      <w:r w:rsidRPr="00835727">
        <w:br/>
      </w:r>
      <w:r w:rsidRPr="00835727">
        <w:br/>
        <w:t xml:space="preserve">J'accuse enfin le premier conseil de guerre d'avoir violé le droit, en condamnant un accusé sur une pièce restée secrète, et j'accuse le second conseil de guerre d'avoir couvert cette illégalité, par ordre, </w:t>
      </w:r>
      <w:r w:rsidRPr="00835727">
        <w:lastRenderedPageBreak/>
        <w:t>en commettant à son tour le crime juridique d'acquitter sciemment un coupable.</w:t>
      </w:r>
      <w:r w:rsidRPr="00835727">
        <w:br/>
      </w:r>
      <w:r w:rsidRPr="00835727">
        <w:br/>
        <w:t>En portant ces accusations, je n'ignore pas que je me mets sous le coup des articles 30 et 31 de la loi sur la presse du 29 juillet 1881, qui punit les délits de diffamation. Et c'est volontairement que je m'expose.</w:t>
      </w:r>
      <w:r w:rsidRPr="00835727">
        <w:br/>
      </w:r>
      <w:r w:rsidRPr="00835727">
        <w:br/>
        <w:t>Quant aux gens que j'accuse, je ne les connais pas, je ne les ai jamais vus, je n'ai contre eux ni rancune ni haine. Ils ne sont pour moi que des entités, des esprits de malfaisance sociale. Et l'acte que j'accomplis ici n'est qu'un moyen révolutionnaire pour hâter l'explosion de la vérité et de la justice.</w:t>
      </w:r>
      <w:r w:rsidRPr="00835727">
        <w:br/>
      </w:r>
      <w:r w:rsidRPr="00835727">
        <w:br/>
        <w:t>Je n'ai qu'une passion, celle de la lumière, au nom de l'humanité qui a tant souffert et qui a droit au bonheur. Ma protestation enflammée n'est que le cri de mon âme. Qu'on ose donc me traduire en cour d'assises et que l'enquête ait lieu au grand jour !</w:t>
      </w:r>
      <w:r w:rsidRPr="00835727">
        <w:br/>
      </w:r>
      <w:r w:rsidRPr="00835727">
        <w:br/>
        <w:t>J'attends.</w:t>
      </w:r>
    </w:p>
    <w:p w14:paraId="2152C8E8" w14:textId="5633D413" w:rsidR="00835727" w:rsidRDefault="000D4CE0" w:rsidP="00835727">
      <w:r>
        <w:t>Commentaire de Maurice Barrès :</w:t>
      </w:r>
    </w:p>
    <w:p w14:paraId="71E76F47" w14:textId="4AF26172" w:rsidR="000D4CE0" w:rsidRPr="000D4CE0" w:rsidRDefault="000D4CE0" w:rsidP="000D4CE0">
      <w:pPr>
        <w:spacing w:before="100" w:beforeAutospacing="1" w:after="100" w:afterAutospacing="1" w:line="240" w:lineRule="auto"/>
        <w:outlineLvl w:val="0"/>
        <w:rPr>
          <w:rFonts w:eastAsia="Times New Roman" w:cstheme="minorHAnsi"/>
          <w:kern w:val="36"/>
          <w:lang w:eastAsia="fr-FR"/>
        </w:rPr>
      </w:pPr>
      <w:r w:rsidRPr="000D4CE0">
        <w:rPr>
          <w:rFonts w:eastAsia="Times New Roman" w:cstheme="minorHAnsi"/>
          <w:kern w:val="36"/>
          <w:lang w:eastAsia="fr-FR"/>
        </w:rPr>
        <w:t>“ Qu’est-ce que M. Emile Zola ? Je le regarde à ses racines : cet homme n’est pas un Français [...] Il se prétend bon français ; je ne fais pas le procès de ses prétentions, ni même de ses intentions. Je reconnais que son dreyfusisme est le produit de sa sincérité. Mais je dis à cette</w:t>
      </w:r>
      <w:r>
        <w:rPr>
          <w:rFonts w:eastAsia="Times New Roman" w:cstheme="minorHAnsi"/>
          <w:kern w:val="36"/>
          <w:lang w:eastAsia="fr-FR"/>
        </w:rPr>
        <w:t xml:space="preserve"> </w:t>
      </w:r>
      <w:r w:rsidRPr="000D4CE0">
        <w:rPr>
          <w:rFonts w:eastAsia="Times New Roman" w:cstheme="minorHAnsi"/>
          <w:kern w:val="36"/>
          <w:lang w:eastAsia="fr-FR"/>
        </w:rPr>
        <w:t>sincérité : il y a une frontière entre vous et moi. Quelle frontière ? Les Alpes. [...]</w:t>
      </w:r>
      <w:r>
        <w:rPr>
          <w:rFonts w:eastAsia="Times New Roman" w:cstheme="minorHAnsi"/>
          <w:kern w:val="36"/>
          <w:lang w:eastAsia="fr-FR"/>
        </w:rPr>
        <w:t xml:space="preserve"> </w:t>
      </w:r>
      <w:r w:rsidRPr="000D4CE0">
        <w:rPr>
          <w:rFonts w:eastAsia="Times New Roman" w:cstheme="minorHAnsi"/>
          <w:kern w:val="36"/>
          <w:lang w:eastAsia="fr-FR"/>
        </w:rPr>
        <w:t>Parce que son père et la série de ses ancêtres sont des Vénitiens, Emile Zola pense</w:t>
      </w:r>
      <w:r>
        <w:rPr>
          <w:rFonts w:eastAsia="Times New Roman" w:cstheme="minorHAnsi"/>
          <w:kern w:val="36"/>
          <w:lang w:eastAsia="fr-FR"/>
        </w:rPr>
        <w:t xml:space="preserve"> </w:t>
      </w:r>
      <w:r w:rsidRPr="000D4CE0">
        <w:rPr>
          <w:rFonts w:eastAsia="Times New Roman" w:cstheme="minorHAnsi"/>
          <w:kern w:val="36"/>
          <w:lang w:eastAsia="fr-FR"/>
        </w:rPr>
        <w:t>naturellement comme un vénitien déraciné. ”</w:t>
      </w:r>
    </w:p>
    <w:p w14:paraId="1FDDFD2B" w14:textId="305816E9" w:rsidR="000D4CE0" w:rsidRDefault="000D4CE0" w:rsidP="00835727"/>
    <w:p w14:paraId="3E73B260" w14:textId="6960474D" w:rsidR="000D4CE0" w:rsidRDefault="000D4CE0" w:rsidP="00835727">
      <w:r w:rsidRPr="000D4CE0">
        <w:rPr>
          <w:b/>
          <w:bCs/>
        </w:rPr>
        <w:t>Les principales ligues</w:t>
      </w:r>
      <w:r>
        <w:t> :</w:t>
      </w:r>
    </w:p>
    <w:tbl>
      <w:tblPr>
        <w:tblW w:w="12092" w:type="dxa"/>
        <w:tblInd w:w="-719" w:type="dxa"/>
        <w:tblCellMar>
          <w:left w:w="0" w:type="dxa"/>
          <w:right w:w="0" w:type="dxa"/>
        </w:tblCellMar>
        <w:tblLook w:val="0420" w:firstRow="1" w:lastRow="0" w:firstColumn="0" w:lastColumn="0" w:noHBand="0" w:noVBand="1"/>
      </w:tblPr>
      <w:tblGrid>
        <w:gridCol w:w="4102"/>
        <w:gridCol w:w="7990"/>
      </w:tblGrid>
      <w:tr w:rsidR="000D4CE0" w:rsidRPr="000D4CE0" w14:paraId="6CE62D9F" w14:textId="77777777" w:rsidTr="000D4CE0">
        <w:trPr>
          <w:trHeight w:val="584"/>
        </w:trPr>
        <w:tc>
          <w:tcPr>
            <w:tcW w:w="4102" w:type="dxa"/>
            <w:tcBorders>
              <w:top w:val="single" w:sz="8" w:space="0" w:color="FFFFFF"/>
              <w:left w:val="single" w:sz="8" w:space="0" w:color="FFFFFF"/>
              <w:bottom w:val="single" w:sz="24" w:space="0" w:color="FFFFFF"/>
              <w:right w:val="single" w:sz="8" w:space="0" w:color="FFFFFF"/>
            </w:tcBorders>
            <w:shd w:val="clear" w:color="auto" w:fill="1D9A78"/>
            <w:tcMar>
              <w:top w:w="72" w:type="dxa"/>
              <w:left w:w="144" w:type="dxa"/>
              <w:bottom w:w="72" w:type="dxa"/>
              <w:right w:w="144" w:type="dxa"/>
            </w:tcMar>
            <w:hideMark/>
          </w:tcPr>
          <w:p w14:paraId="66140E61" w14:textId="77777777" w:rsidR="000D4CE0" w:rsidRPr="000D4CE0" w:rsidRDefault="000D4CE0" w:rsidP="000D4CE0">
            <w:proofErr w:type="gramStart"/>
            <w:r w:rsidRPr="000D4CE0">
              <w:rPr>
                <w:b/>
                <w:bCs/>
              </w:rPr>
              <w:t>dreyfusards</w:t>
            </w:r>
            <w:proofErr w:type="gramEnd"/>
          </w:p>
        </w:tc>
        <w:tc>
          <w:tcPr>
            <w:tcW w:w="7990" w:type="dxa"/>
            <w:tcBorders>
              <w:top w:val="single" w:sz="8" w:space="0" w:color="FFFFFF"/>
              <w:left w:val="single" w:sz="8" w:space="0" w:color="FFFFFF"/>
              <w:bottom w:val="single" w:sz="24" w:space="0" w:color="FFFFFF"/>
              <w:right w:val="single" w:sz="8" w:space="0" w:color="FFFFFF"/>
            </w:tcBorders>
            <w:shd w:val="clear" w:color="auto" w:fill="1D9A78"/>
            <w:tcMar>
              <w:top w:w="72" w:type="dxa"/>
              <w:left w:w="144" w:type="dxa"/>
              <w:bottom w:w="72" w:type="dxa"/>
              <w:right w:w="144" w:type="dxa"/>
            </w:tcMar>
            <w:hideMark/>
          </w:tcPr>
          <w:p w14:paraId="2A78872A" w14:textId="77777777" w:rsidR="000D4CE0" w:rsidRPr="000D4CE0" w:rsidRDefault="000D4CE0" w:rsidP="000D4CE0">
            <w:proofErr w:type="gramStart"/>
            <w:r w:rsidRPr="000D4CE0">
              <w:rPr>
                <w:b/>
                <w:bCs/>
              </w:rPr>
              <w:t>antidreyfusards</w:t>
            </w:r>
            <w:proofErr w:type="gramEnd"/>
          </w:p>
        </w:tc>
      </w:tr>
      <w:tr w:rsidR="000D4CE0" w:rsidRPr="000D4CE0" w14:paraId="71E48870" w14:textId="77777777" w:rsidTr="000D4CE0">
        <w:trPr>
          <w:trHeight w:val="584"/>
        </w:trPr>
        <w:tc>
          <w:tcPr>
            <w:tcW w:w="4102" w:type="dxa"/>
            <w:tcBorders>
              <w:top w:val="single" w:sz="24" w:space="0" w:color="FFFFFF"/>
              <w:left w:val="single" w:sz="8" w:space="0" w:color="FFFFFF"/>
              <w:bottom w:val="single" w:sz="8" w:space="0" w:color="FFFFFF"/>
              <w:right w:val="single" w:sz="8" w:space="0" w:color="FFFFFF"/>
            </w:tcBorders>
            <w:shd w:val="clear" w:color="auto" w:fill="CCDED6"/>
            <w:tcMar>
              <w:top w:w="72" w:type="dxa"/>
              <w:left w:w="144" w:type="dxa"/>
              <w:bottom w:w="72" w:type="dxa"/>
              <w:right w:w="144" w:type="dxa"/>
            </w:tcMar>
            <w:hideMark/>
          </w:tcPr>
          <w:p w14:paraId="55712505" w14:textId="77777777" w:rsidR="000D4CE0" w:rsidRPr="000D4CE0" w:rsidRDefault="000D4CE0" w:rsidP="000D4CE0">
            <w:r w:rsidRPr="000D4CE0">
              <w:t>Ligue des Droits de l’Homme et du Citoyen 1898</w:t>
            </w:r>
          </w:p>
          <w:p w14:paraId="70A61F2F" w14:textId="77777777" w:rsidR="000D4CE0" w:rsidRPr="000D4CE0" w:rsidRDefault="000D4CE0" w:rsidP="000D4CE0">
            <w:r w:rsidRPr="000D4CE0">
              <w:t>Joseph Reinach</w:t>
            </w:r>
          </w:p>
        </w:tc>
        <w:tc>
          <w:tcPr>
            <w:tcW w:w="7990" w:type="dxa"/>
            <w:tcBorders>
              <w:top w:val="single" w:sz="24" w:space="0" w:color="FFFFFF"/>
              <w:left w:val="single" w:sz="8" w:space="0" w:color="FFFFFF"/>
              <w:bottom w:val="single" w:sz="8" w:space="0" w:color="FFFFFF"/>
              <w:right w:val="single" w:sz="8" w:space="0" w:color="FFFFFF"/>
            </w:tcBorders>
            <w:shd w:val="clear" w:color="auto" w:fill="CCDED6"/>
            <w:tcMar>
              <w:top w:w="72" w:type="dxa"/>
              <w:left w:w="144" w:type="dxa"/>
              <w:bottom w:w="72" w:type="dxa"/>
              <w:right w:w="144" w:type="dxa"/>
            </w:tcMar>
            <w:hideMark/>
          </w:tcPr>
          <w:p w14:paraId="30073D45" w14:textId="77777777" w:rsidR="000D4CE0" w:rsidRPr="000D4CE0" w:rsidRDefault="000D4CE0" w:rsidP="000D4CE0">
            <w:r w:rsidRPr="000D4CE0">
              <w:t>Ligue des Patriotes 1882</w:t>
            </w:r>
          </w:p>
          <w:p w14:paraId="20C648D3" w14:textId="77777777" w:rsidR="000D4CE0" w:rsidRPr="000D4CE0" w:rsidRDefault="000D4CE0" w:rsidP="000D4CE0">
            <w:r w:rsidRPr="000D4CE0">
              <w:t>Paul Déroulède</w:t>
            </w:r>
          </w:p>
        </w:tc>
      </w:tr>
      <w:tr w:rsidR="000D4CE0" w:rsidRPr="000D4CE0" w14:paraId="55E66402" w14:textId="77777777" w:rsidTr="000D4CE0">
        <w:trPr>
          <w:trHeight w:val="584"/>
        </w:trPr>
        <w:tc>
          <w:tcPr>
            <w:tcW w:w="4102" w:type="dxa"/>
            <w:tcBorders>
              <w:top w:val="single" w:sz="8" w:space="0" w:color="FFFFFF"/>
              <w:left w:val="single" w:sz="8" w:space="0" w:color="FFFFFF"/>
              <w:bottom w:val="single" w:sz="8" w:space="0" w:color="FFFFFF"/>
              <w:right w:val="single" w:sz="8" w:space="0" w:color="FFFFFF"/>
            </w:tcBorders>
            <w:shd w:val="clear" w:color="auto" w:fill="E7EFEC"/>
            <w:tcMar>
              <w:top w:w="72" w:type="dxa"/>
              <w:left w:w="144" w:type="dxa"/>
              <w:bottom w:w="72" w:type="dxa"/>
              <w:right w:w="144" w:type="dxa"/>
            </w:tcMar>
            <w:hideMark/>
          </w:tcPr>
          <w:p w14:paraId="67531CF5" w14:textId="77777777" w:rsidR="000D4CE0" w:rsidRPr="000D4CE0" w:rsidRDefault="000D4CE0" w:rsidP="000D4CE0"/>
        </w:tc>
        <w:tc>
          <w:tcPr>
            <w:tcW w:w="7990" w:type="dxa"/>
            <w:tcBorders>
              <w:top w:val="single" w:sz="8" w:space="0" w:color="FFFFFF"/>
              <w:left w:val="single" w:sz="8" w:space="0" w:color="FFFFFF"/>
              <w:bottom w:val="single" w:sz="8" w:space="0" w:color="FFFFFF"/>
              <w:right w:val="single" w:sz="8" w:space="0" w:color="FFFFFF"/>
            </w:tcBorders>
            <w:shd w:val="clear" w:color="auto" w:fill="E7EFEC"/>
            <w:tcMar>
              <w:top w:w="72" w:type="dxa"/>
              <w:left w:w="144" w:type="dxa"/>
              <w:bottom w:w="72" w:type="dxa"/>
              <w:right w:w="144" w:type="dxa"/>
            </w:tcMar>
            <w:hideMark/>
          </w:tcPr>
          <w:p w14:paraId="7A8ACEF9" w14:textId="77777777" w:rsidR="000D4CE0" w:rsidRPr="000D4CE0" w:rsidRDefault="000D4CE0" w:rsidP="000D4CE0">
            <w:r w:rsidRPr="000D4CE0">
              <w:t>Ligue de la Patrie française 1898</w:t>
            </w:r>
          </w:p>
          <w:p w14:paraId="3A331CD8" w14:textId="77777777" w:rsidR="000D4CE0" w:rsidRPr="000D4CE0" w:rsidRDefault="000D4CE0" w:rsidP="000D4CE0">
            <w:r w:rsidRPr="000D4CE0">
              <w:t>Maurice Barrès</w:t>
            </w:r>
          </w:p>
        </w:tc>
      </w:tr>
      <w:tr w:rsidR="000D4CE0" w:rsidRPr="000D4CE0" w14:paraId="72A4B5B5" w14:textId="77777777" w:rsidTr="000D4CE0">
        <w:trPr>
          <w:trHeight w:val="584"/>
        </w:trPr>
        <w:tc>
          <w:tcPr>
            <w:tcW w:w="4102" w:type="dxa"/>
            <w:tcBorders>
              <w:top w:val="single" w:sz="8" w:space="0" w:color="FFFFFF"/>
              <w:left w:val="single" w:sz="8" w:space="0" w:color="FFFFFF"/>
              <w:bottom w:val="single" w:sz="8" w:space="0" w:color="FFFFFF"/>
              <w:right w:val="single" w:sz="8" w:space="0" w:color="FFFFFF"/>
            </w:tcBorders>
            <w:shd w:val="clear" w:color="auto" w:fill="CCDED6"/>
            <w:tcMar>
              <w:top w:w="72" w:type="dxa"/>
              <w:left w:w="144" w:type="dxa"/>
              <w:bottom w:w="72" w:type="dxa"/>
              <w:right w:w="144" w:type="dxa"/>
            </w:tcMar>
            <w:hideMark/>
          </w:tcPr>
          <w:p w14:paraId="02977CE4" w14:textId="77777777" w:rsidR="000D4CE0" w:rsidRPr="000D4CE0" w:rsidRDefault="000D4CE0" w:rsidP="000D4CE0"/>
        </w:tc>
        <w:tc>
          <w:tcPr>
            <w:tcW w:w="7990" w:type="dxa"/>
            <w:tcBorders>
              <w:top w:val="single" w:sz="8" w:space="0" w:color="FFFFFF"/>
              <w:left w:val="single" w:sz="8" w:space="0" w:color="FFFFFF"/>
              <w:bottom w:val="single" w:sz="8" w:space="0" w:color="FFFFFF"/>
              <w:right w:val="single" w:sz="8" w:space="0" w:color="FFFFFF"/>
            </w:tcBorders>
            <w:shd w:val="clear" w:color="auto" w:fill="CCDED6"/>
            <w:tcMar>
              <w:top w:w="72" w:type="dxa"/>
              <w:left w:w="144" w:type="dxa"/>
              <w:bottom w:w="72" w:type="dxa"/>
              <w:right w:w="144" w:type="dxa"/>
            </w:tcMar>
            <w:hideMark/>
          </w:tcPr>
          <w:p w14:paraId="089EFA58" w14:textId="77777777" w:rsidR="000D4CE0" w:rsidRPr="000D4CE0" w:rsidRDefault="000D4CE0" w:rsidP="000D4CE0">
            <w:r w:rsidRPr="000D4CE0">
              <w:t>Ligue antisémitique 1889</w:t>
            </w:r>
          </w:p>
          <w:p w14:paraId="55F6A855" w14:textId="77777777" w:rsidR="000D4CE0" w:rsidRPr="000D4CE0" w:rsidRDefault="000D4CE0" w:rsidP="000D4CE0">
            <w:r w:rsidRPr="000D4CE0">
              <w:t>Edouard Drumont</w:t>
            </w:r>
          </w:p>
        </w:tc>
      </w:tr>
      <w:tr w:rsidR="000D4CE0" w:rsidRPr="000D4CE0" w14:paraId="76ADE217" w14:textId="77777777" w:rsidTr="000D4CE0">
        <w:trPr>
          <w:trHeight w:val="584"/>
        </w:trPr>
        <w:tc>
          <w:tcPr>
            <w:tcW w:w="4102" w:type="dxa"/>
            <w:tcBorders>
              <w:top w:val="single" w:sz="8" w:space="0" w:color="FFFFFF"/>
              <w:left w:val="single" w:sz="8" w:space="0" w:color="FFFFFF"/>
              <w:bottom w:val="single" w:sz="8" w:space="0" w:color="FFFFFF"/>
              <w:right w:val="single" w:sz="8" w:space="0" w:color="FFFFFF"/>
            </w:tcBorders>
            <w:shd w:val="clear" w:color="auto" w:fill="E7EFEC"/>
            <w:tcMar>
              <w:top w:w="72" w:type="dxa"/>
              <w:left w:w="144" w:type="dxa"/>
              <w:bottom w:w="72" w:type="dxa"/>
              <w:right w:w="144" w:type="dxa"/>
            </w:tcMar>
            <w:hideMark/>
          </w:tcPr>
          <w:p w14:paraId="33DBE6CD" w14:textId="77777777" w:rsidR="000D4CE0" w:rsidRPr="000D4CE0" w:rsidRDefault="000D4CE0" w:rsidP="000D4CE0"/>
        </w:tc>
        <w:tc>
          <w:tcPr>
            <w:tcW w:w="7990" w:type="dxa"/>
            <w:tcBorders>
              <w:top w:val="single" w:sz="8" w:space="0" w:color="FFFFFF"/>
              <w:left w:val="single" w:sz="8" w:space="0" w:color="FFFFFF"/>
              <w:bottom w:val="single" w:sz="8" w:space="0" w:color="FFFFFF"/>
              <w:right w:val="single" w:sz="8" w:space="0" w:color="FFFFFF"/>
            </w:tcBorders>
            <w:shd w:val="clear" w:color="auto" w:fill="E7EFEC"/>
            <w:tcMar>
              <w:top w:w="72" w:type="dxa"/>
              <w:left w:w="144" w:type="dxa"/>
              <w:bottom w:w="72" w:type="dxa"/>
              <w:right w:w="144" w:type="dxa"/>
            </w:tcMar>
            <w:hideMark/>
          </w:tcPr>
          <w:p w14:paraId="16321EAB" w14:textId="77777777" w:rsidR="000D4CE0" w:rsidRPr="000D4CE0" w:rsidRDefault="000D4CE0" w:rsidP="000D4CE0">
            <w:r w:rsidRPr="000D4CE0">
              <w:t>Action Française 1898</w:t>
            </w:r>
          </w:p>
          <w:p w14:paraId="1BCF3195" w14:textId="77777777" w:rsidR="000D4CE0" w:rsidRPr="000D4CE0" w:rsidRDefault="000D4CE0" w:rsidP="000D4CE0">
            <w:r w:rsidRPr="000D4CE0">
              <w:t>Charles Maurras</w:t>
            </w:r>
          </w:p>
        </w:tc>
      </w:tr>
    </w:tbl>
    <w:p w14:paraId="2D9C3482" w14:textId="4F912F53" w:rsidR="000D4CE0" w:rsidRDefault="000D4CE0" w:rsidP="00835727"/>
    <w:p w14:paraId="0FD165FC" w14:textId="4E96422C" w:rsidR="000D4CE0" w:rsidRDefault="000D4CE0" w:rsidP="00835727">
      <w:pPr>
        <w:rPr>
          <w:b/>
          <w:bCs/>
        </w:rPr>
      </w:pPr>
      <w:r w:rsidRPr="000D4CE0">
        <w:rPr>
          <w:b/>
          <w:bCs/>
        </w:rPr>
        <w:t>Quelques extraits de Charles Maurras :</w:t>
      </w:r>
    </w:p>
    <w:p w14:paraId="23BC442B" w14:textId="0CD3FE7E" w:rsidR="000D4CE0" w:rsidRPr="000D4CE0" w:rsidRDefault="000D4CE0" w:rsidP="000D4CE0">
      <w:proofErr w:type="gramStart"/>
      <w:r w:rsidRPr="000D4CE0">
        <w:lastRenderedPageBreak/>
        <w:t>«Non</w:t>
      </w:r>
      <w:proofErr w:type="gramEnd"/>
      <w:r w:rsidRPr="000D4CE0">
        <w:t>, la démocratie, le libéralisme, l’esprit de la République, de la Révolution et de la Réforme n’ont rien de latin. Tout cela tire, en fait, son origine des forêts de la Germanie.</w:t>
      </w:r>
    </w:p>
    <w:p w14:paraId="27EFE5F7" w14:textId="77777777" w:rsidR="000D4CE0" w:rsidRPr="000D4CE0" w:rsidRDefault="000D4CE0" w:rsidP="000D4CE0">
      <w:r w:rsidRPr="000D4CE0">
        <w:t xml:space="preserve">Organisation maçonnique, colonie étrangère, société protestante, nation juive, tels sont les 4 éléments qui se sont développés de plus en plus dans la France moderne depuis 1789 ». </w:t>
      </w:r>
    </w:p>
    <w:p w14:paraId="3955F3E5" w14:textId="0BA32520" w:rsidR="000D4CE0" w:rsidRPr="000D4CE0" w:rsidRDefault="000D4CE0" w:rsidP="000D4CE0">
      <w:r w:rsidRPr="000D4CE0">
        <w:t>Le</w:t>
      </w:r>
      <w:r w:rsidRPr="000D4CE0">
        <w:t xml:space="preserve"> protestant procède absolument du juif : monothéisme, prophétisme, anarchisme, au moins de pensée.</w:t>
      </w:r>
    </w:p>
    <w:p w14:paraId="7A599E3C" w14:textId="347227F5" w:rsidR="000D4CE0" w:rsidRPr="000D4CE0" w:rsidRDefault="000D4CE0" w:rsidP="000D4CE0">
      <w:r w:rsidRPr="000D4CE0">
        <w:t>Le nationalisme est la sauvegarde due à tous ces trésors qui peuvent être menacés sans qu’une armée étrangère ait passé la frontière, sans que le territoire soit physiquement envahi. Il défend la nation contre l’Étranger de l’intérieur.</w:t>
      </w:r>
    </w:p>
    <w:p w14:paraId="14D257B7" w14:textId="7A42831C" w:rsidR="000D4CE0" w:rsidRDefault="000D4CE0" w:rsidP="000D4CE0">
      <w:r w:rsidRPr="000D4CE0">
        <w:t>Oui, la République est le mal, oui le mal est inévitable en république. Et ce que nous disons de la monarchie, c’est qu’elle est possibilité du bien.</w:t>
      </w:r>
      <w:r>
        <w:t> »</w:t>
      </w:r>
    </w:p>
    <w:p w14:paraId="64ACB870" w14:textId="032BFD7B" w:rsidR="000D4CE0" w:rsidRDefault="000D4CE0" w:rsidP="000D4CE0">
      <w:r w:rsidRPr="000D4CE0">
        <w:lastRenderedPageBreak/>
        <w:drawing>
          <wp:inline distT="0" distB="0" distL="0" distR="0" wp14:anchorId="2345529F" wp14:editId="357F69D1">
            <wp:extent cx="4975654" cy="7030617"/>
            <wp:effectExtent l="0" t="0" r="0" b="0"/>
            <wp:docPr id="5" name="Espace réservé du contenu 4">
              <a:extLst xmlns:a="http://schemas.openxmlformats.org/drawingml/2006/main">
                <a:ext uri="{FF2B5EF4-FFF2-40B4-BE49-F238E27FC236}">
                  <a16:creationId xmlns:a16="http://schemas.microsoft.com/office/drawing/2014/main" id="{F49C307B-19BC-3A81-4B51-BD4FF6280E9C}"/>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Espace réservé du contenu 4">
                      <a:extLst>
                        <a:ext uri="{FF2B5EF4-FFF2-40B4-BE49-F238E27FC236}">
                          <a16:creationId xmlns:a16="http://schemas.microsoft.com/office/drawing/2014/main" id="{F49C307B-19BC-3A81-4B51-BD4FF6280E9C}"/>
                        </a:ext>
                      </a:extLst>
                    </pic:cNvPr>
                    <pic:cNvPicPr>
                      <a:picLocks noGrp="1"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4975654" cy="7030617"/>
                    </a:xfrm>
                    <a:prstGeom prst="rect">
                      <a:avLst/>
                    </a:prstGeom>
                  </pic:spPr>
                </pic:pic>
              </a:graphicData>
            </a:graphic>
          </wp:inline>
        </w:drawing>
      </w:r>
    </w:p>
    <w:p w14:paraId="721F454A" w14:textId="77777777" w:rsidR="00150B63" w:rsidRDefault="00150B63" w:rsidP="000D4CE0"/>
    <w:p w14:paraId="32A17B31" w14:textId="77777777" w:rsidR="00150B63" w:rsidRDefault="00150B63" w:rsidP="000D4CE0"/>
    <w:p w14:paraId="2A409475" w14:textId="77777777" w:rsidR="00150B63" w:rsidRDefault="00150B63" w:rsidP="000D4CE0"/>
    <w:p w14:paraId="390D44AA" w14:textId="77777777" w:rsidR="00150B63" w:rsidRDefault="00150B63" w:rsidP="000D4CE0"/>
    <w:p w14:paraId="7B2E482E" w14:textId="77777777" w:rsidR="00150B63" w:rsidRDefault="00150B63" w:rsidP="000D4CE0"/>
    <w:p w14:paraId="014CECE9" w14:textId="77777777" w:rsidR="00150B63" w:rsidRDefault="00150B63" w:rsidP="000D4CE0"/>
    <w:p w14:paraId="49A7F98D" w14:textId="39941741" w:rsidR="000D4CE0" w:rsidRPr="00150B63" w:rsidRDefault="000D4CE0" w:rsidP="000D4CE0">
      <w:pPr>
        <w:rPr>
          <w:b/>
          <w:bCs/>
        </w:rPr>
      </w:pPr>
      <w:r w:rsidRPr="00150B63">
        <w:rPr>
          <w:b/>
          <w:bCs/>
        </w:rPr>
        <w:lastRenderedPageBreak/>
        <w:t>Résumé des idéologies de l’Affaire :</w:t>
      </w:r>
    </w:p>
    <w:p w14:paraId="75A54757" w14:textId="4219B8EC" w:rsidR="000D4CE0" w:rsidRPr="000D4CE0" w:rsidRDefault="00150B63" w:rsidP="000D4CE0">
      <w:r>
        <w:rPr>
          <w:b/>
          <w:bCs/>
          <w:noProof/>
        </w:rPr>
        <mc:AlternateContent>
          <mc:Choice Requires="wps">
            <w:drawing>
              <wp:anchor distT="0" distB="0" distL="114300" distR="114300" simplePos="0" relativeHeight="251660288" behindDoc="0" locked="0" layoutInCell="1" allowOverlap="1" wp14:anchorId="200710AB" wp14:editId="68887826">
                <wp:simplePos x="0" y="0"/>
                <wp:positionH relativeFrom="column">
                  <wp:posOffset>2788285</wp:posOffset>
                </wp:positionH>
                <wp:positionV relativeFrom="paragraph">
                  <wp:posOffset>132715</wp:posOffset>
                </wp:positionV>
                <wp:extent cx="2887980" cy="3695700"/>
                <wp:effectExtent l="0" t="0" r="26670" b="19050"/>
                <wp:wrapNone/>
                <wp:docPr id="2" name="Zone de texte 2"/>
                <wp:cNvGraphicFramePr/>
                <a:graphic xmlns:a="http://schemas.openxmlformats.org/drawingml/2006/main">
                  <a:graphicData uri="http://schemas.microsoft.com/office/word/2010/wordprocessingShape">
                    <wps:wsp>
                      <wps:cNvSpPr txBox="1"/>
                      <wps:spPr>
                        <a:xfrm>
                          <a:off x="0" y="0"/>
                          <a:ext cx="2887980" cy="3695700"/>
                        </a:xfrm>
                        <a:prstGeom prst="rect">
                          <a:avLst/>
                        </a:prstGeom>
                        <a:solidFill>
                          <a:schemeClr val="lt1"/>
                        </a:solidFill>
                        <a:ln w="6350">
                          <a:solidFill>
                            <a:prstClr val="black"/>
                          </a:solidFill>
                        </a:ln>
                      </wps:spPr>
                      <wps:txbx>
                        <w:txbxContent>
                          <w:tbl>
                            <w:tblPr>
                              <w:tblW w:w="6240" w:type="dxa"/>
                              <w:tblCellMar>
                                <w:left w:w="0" w:type="dxa"/>
                                <w:right w:w="0" w:type="dxa"/>
                              </w:tblCellMar>
                              <w:tblLook w:val="01E0" w:firstRow="1" w:lastRow="1" w:firstColumn="1" w:lastColumn="1" w:noHBand="0" w:noVBand="0"/>
                            </w:tblPr>
                            <w:tblGrid>
                              <w:gridCol w:w="6240"/>
                            </w:tblGrid>
                            <w:tr w:rsidR="00150B63" w:rsidRPr="00150B63" w14:paraId="2C9C1C88" w14:textId="77777777" w:rsidTr="00150B63">
                              <w:trPr>
                                <w:trHeight w:val="580"/>
                              </w:trPr>
                              <w:tc>
                                <w:tcPr>
                                  <w:tcW w:w="6240" w:type="dxa"/>
                                  <w:tcBorders>
                                    <w:top w:val="single" w:sz="8" w:space="0" w:color="FFFFFF"/>
                                    <w:left w:val="single" w:sz="8" w:space="0" w:color="FFFFFF"/>
                                    <w:bottom w:val="single" w:sz="24" w:space="0" w:color="FFFFFF"/>
                                    <w:right w:val="single" w:sz="8" w:space="0" w:color="FFFFFF"/>
                                  </w:tcBorders>
                                  <w:shd w:val="clear" w:color="auto" w:fill="5C250D"/>
                                  <w:tcMar>
                                    <w:top w:w="15" w:type="dxa"/>
                                    <w:left w:w="108" w:type="dxa"/>
                                    <w:bottom w:w="0" w:type="dxa"/>
                                    <w:right w:w="108" w:type="dxa"/>
                                  </w:tcMar>
                                  <w:hideMark/>
                                </w:tcPr>
                                <w:p w14:paraId="131BCD35" w14:textId="77777777" w:rsidR="00150B63" w:rsidRPr="00150B63" w:rsidRDefault="00150B63" w:rsidP="00150B63">
                                  <w:r w:rsidRPr="00150B63">
                                    <w:rPr>
                                      <w:b/>
                                      <w:bCs/>
                                    </w:rPr>
                                    <w:t xml:space="preserve">Antidreyfusards </w:t>
                                  </w:r>
                                </w:p>
                              </w:tc>
                            </w:tr>
                            <w:tr w:rsidR="00150B63" w:rsidRPr="00150B63" w14:paraId="3CCFE515" w14:textId="77777777" w:rsidTr="00150B63">
                              <w:trPr>
                                <w:trHeight w:val="1442"/>
                              </w:trPr>
                              <w:tc>
                                <w:tcPr>
                                  <w:tcW w:w="6240" w:type="dxa"/>
                                  <w:tcBorders>
                                    <w:top w:val="single" w:sz="24" w:space="0" w:color="FFFFFF"/>
                                    <w:left w:val="single" w:sz="8" w:space="0" w:color="FFFFFF"/>
                                    <w:bottom w:val="single" w:sz="8" w:space="0" w:color="FFFFFF"/>
                                    <w:right w:val="single" w:sz="8" w:space="0" w:color="FFFFFF"/>
                                  </w:tcBorders>
                                  <w:shd w:val="clear" w:color="auto" w:fill="5C250D"/>
                                  <w:tcMar>
                                    <w:top w:w="15" w:type="dxa"/>
                                    <w:left w:w="108" w:type="dxa"/>
                                    <w:bottom w:w="0" w:type="dxa"/>
                                    <w:right w:w="108" w:type="dxa"/>
                                  </w:tcMar>
                                  <w:hideMark/>
                                </w:tcPr>
                                <w:p w14:paraId="7BFF62AC" w14:textId="77777777" w:rsidR="00150B63" w:rsidRPr="00150B63" w:rsidRDefault="00150B63" w:rsidP="00150B63">
                                  <w:r w:rsidRPr="00150B63">
                                    <w:rPr>
                                      <w:b/>
                                      <w:bCs/>
                                    </w:rPr>
                                    <w:t>Défense de la Patrie avant tout</w:t>
                                  </w:r>
                                </w:p>
                                <w:p w14:paraId="0F795573" w14:textId="77777777" w:rsidR="00150B63" w:rsidRPr="00150B63" w:rsidRDefault="00150B63" w:rsidP="00150B63">
                                  <w:r w:rsidRPr="00150B63">
                                    <w:rPr>
                                      <w:b/>
                                      <w:bCs/>
                                    </w:rPr>
                                    <w:t> </w:t>
                                  </w:r>
                                </w:p>
                              </w:tc>
                            </w:tr>
                            <w:tr w:rsidR="00150B63" w:rsidRPr="00150B63" w14:paraId="67B50A83" w14:textId="77777777" w:rsidTr="00150B63">
                              <w:trPr>
                                <w:trHeight w:val="1107"/>
                              </w:trPr>
                              <w:tc>
                                <w:tcPr>
                                  <w:tcW w:w="6240" w:type="dxa"/>
                                  <w:tcBorders>
                                    <w:top w:val="single" w:sz="8" w:space="0" w:color="FFFFFF"/>
                                    <w:left w:val="single" w:sz="8" w:space="0" w:color="FFFFFF"/>
                                    <w:bottom w:val="single" w:sz="8" w:space="0" w:color="FFFFFF"/>
                                    <w:right w:val="single" w:sz="8" w:space="0" w:color="FFFFFF"/>
                                  </w:tcBorders>
                                  <w:shd w:val="clear" w:color="auto" w:fill="5C250D"/>
                                  <w:tcMar>
                                    <w:top w:w="15" w:type="dxa"/>
                                    <w:left w:w="108" w:type="dxa"/>
                                    <w:bottom w:w="0" w:type="dxa"/>
                                    <w:right w:w="108" w:type="dxa"/>
                                  </w:tcMar>
                                  <w:hideMark/>
                                </w:tcPr>
                                <w:p w14:paraId="7BD98DDE" w14:textId="77777777" w:rsidR="00150B63" w:rsidRDefault="00150B63" w:rsidP="00150B63">
                                  <w:pPr>
                                    <w:rPr>
                                      <w:b/>
                                      <w:bCs/>
                                    </w:rPr>
                                  </w:pPr>
                                  <w:r w:rsidRPr="00150B63">
                                    <w:rPr>
                                      <w:b/>
                                      <w:bCs/>
                                    </w:rPr>
                                    <w:t>Pour un pouvoir fort faisant</w:t>
                                  </w:r>
                                </w:p>
                                <w:p w14:paraId="0E943B56" w14:textId="57087E13" w:rsidR="00150B63" w:rsidRPr="00150B63" w:rsidRDefault="00150B63" w:rsidP="00150B63">
                                  <w:r w:rsidRPr="00150B63">
                                    <w:rPr>
                                      <w:b/>
                                      <w:bCs/>
                                    </w:rPr>
                                    <w:t xml:space="preserve"> </w:t>
                                  </w:r>
                                  <w:proofErr w:type="gramStart"/>
                                  <w:r w:rsidRPr="00150B63">
                                    <w:rPr>
                                      <w:b/>
                                      <w:bCs/>
                                    </w:rPr>
                                    <w:t>l’union</w:t>
                                  </w:r>
                                  <w:proofErr w:type="gramEnd"/>
                                  <w:r w:rsidRPr="00150B63">
                                    <w:rPr>
                                      <w:b/>
                                      <w:bCs/>
                                    </w:rPr>
                                    <w:t xml:space="preserve"> des bons français  </w:t>
                                  </w:r>
                                </w:p>
                              </w:tc>
                            </w:tr>
                            <w:tr w:rsidR="00150B63" w:rsidRPr="00150B63" w14:paraId="56115B58" w14:textId="77777777" w:rsidTr="00150B63">
                              <w:trPr>
                                <w:trHeight w:val="978"/>
                              </w:trPr>
                              <w:tc>
                                <w:tcPr>
                                  <w:tcW w:w="6240" w:type="dxa"/>
                                  <w:tcBorders>
                                    <w:top w:val="single" w:sz="8" w:space="0" w:color="FFFFFF"/>
                                    <w:left w:val="single" w:sz="8" w:space="0" w:color="FFFFFF"/>
                                    <w:bottom w:val="single" w:sz="24" w:space="0" w:color="FFFFFF"/>
                                    <w:right w:val="single" w:sz="8" w:space="0" w:color="FFFFFF"/>
                                  </w:tcBorders>
                                  <w:shd w:val="clear" w:color="auto" w:fill="5C250D"/>
                                  <w:tcMar>
                                    <w:top w:w="15" w:type="dxa"/>
                                    <w:left w:w="108" w:type="dxa"/>
                                    <w:bottom w:w="0" w:type="dxa"/>
                                    <w:right w:w="108" w:type="dxa"/>
                                  </w:tcMar>
                                  <w:hideMark/>
                                </w:tcPr>
                                <w:p w14:paraId="670B4538" w14:textId="77777777" w:rsidR="00150B63" w:rsidRDefault="00150B63" w:rsidP="00150B63">
                                  <w:pPr>
                                    <w:rPr>
                                      <w:b/>
                                      <w:bCs/>
                                    </w:rPr>
                                  </w:pPr>
                                  <w:r w:rsidRPr="00150B63">
                                    <w:rPr>
                                      <w:b/>
                                      <w:bCs/>
                                    </w:rPr>
                                    <w:t xml:space="preserve">Défense de l’armée, symbole de l’unité </w:t>
                                  </w:r>
                                </w:p>
                                <w:p w14:paraId="27612D3E" w14:textId="64247E39" w:rsidR="00150B63" w:rsidRPr="00150B63" w:rsidRDefault="00150B63" w:rsidP="00150B63">
                                  <w:proofErr w:type="gramStart"/>
                                  <w:r w:rsidRPr="00150B63">
                                    <w:rPr>
                                      <w:b/>
                                      <w:bCs/>
                                    </w:rPr>
                                    <w:t>et</w:t>
                                  </w:r>
                                  <w:proofErr w:type="gramEnd"/>
                                  <w:r w:rsidRPr="00150B63">
                                    <w:rPr>
                                      <w:b/>
                                      <w:bCs/>
                                    </w:rPr>
                                    <w:t xml:space="preserve"> de l’honneur de la France </w:t>
                                  </w:r>
                                </w:p>
                              </w:tc>
                            </w:tr>
                            <w:tr w:rsidR="00150B63" w:rsidRPr="00150B63" w14:paraId="04C61A71" w14:textId="77777777" w:rsidTr="00150B63">
                              <w:trPr>
                                <w:trHeight w:val="1704"/>
                              </w:trPr>
                              <w:tc>
                                <w:tcPr>
                                  <w:tcW w:w="6240" w:type="dxa"/>
                                  <w:tcBorders>
                                    <w:top w:val="single" w:sz="24" w:space="0" w:color="FFFFFF"/>
                                    <w:left w:val="single" w:sz="8" w:space="0" w:color="FFFFFF"/>
                                    <w:bottom w:val="single" w:sz="8" w:space="0" w:color="FFFFFF"/>
                                    <w:right w:val="single" w:sz="8" w:space="0" w:color="FFFFFF"/>
                                  </w:tcBorders>
                                  <w:shd w:val="clear" w:color="auto" w:fill="5C250D"/>
                                  <w:tcMar>
                                    <w:top w:w="15" w:type="dxa"/>
                                    <w:left w:w="108" w:type="dxa"/>
                                    <w:bottom w:w="0" w:type="dxa"/>
                                    <w:right w:w="108" w:type="dxa"/>
                                  </w:tcMar>
                                  <w:hideMark/>
                                </w:tcPr>
                                <w:p w14:paraId="72EA252B" w14:textId="77777777" w:rsidR="00150B63" w:rsidRPr="00150B63" w:rsidRDefault="00150B63" w:rsidP="00150B63">
                                  <w:r w:rsidRPr="00150B63">
                                    <w:rPr>
                                      <w:b/>
                                      <w:bCs/>
                                    </w:rPr>
                                    <w:t xml:space="preserve">Défense des valeurs religieuses catholiques </w:t>
                                  </w:r>
                                </w:p>
                                <w:p w14:paraId="1BA0D989" w14:textId="77777777" w:rsidR="00150B63" w:rsidRPr="00150B63" w:rsidRDefault="00150B63" w:rsidP="00150B63">
                                  <w:r w:rsidRPr="00150B63">
                                    <w:rPr>
                                      <w:b/>
                                      <w:bCs/>
                                    </w:rPr>
                                    <w:t xml:space="preserve">Antisémitisme </w:t>
                                  </w:r>
                                </w:p>
                              </w:tc>
                            </w:tr>
                          </w:tbl>
                          <w:p w14:paraId="2C939201" w14:textId="77777777" w:rsidR="00150B63" w:rsidRDefault="00150B6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00710AB" id="_x0000_t202" coordsize="21600,21600" o:spt="202" path="m,l,21600r21600,l21600,xe">
                <v:stroke joinstyle="miter"/>
                <v:path gradientshapeok="t" o:connecttype="rect"/>
              </v:shapetype>
              <v:shape id="Zone de texte 2" o:spid="_x0000_s1026" type="#_x0000_t202" style="position:absolute;margin-left:219.55pt;margin-top:10.45pt;width:227.4pt;height:29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" fillcolor="white [3201]" strokeweight=".5pt">
                <v:textbox>
                  <w:txbxContent>
                    <w:tbl>
                      <w:tblPr>
                        <w:tblW w:w="6240" w:type="dxa"/>
                        <w:tblCellMar>
                          <w:left w:w="0" w:type="dxa"/>
                          <w:right w:w="0" w:type="dxa"/>
                        </w:tblCellMar>
                        <w:tblLook w:val="01E0" w:firstRow="1" w:lastRow="1" w:firstColumn="1" w:lastColumn="1" w:noHBand="0" w:noVBand="0"/>
                      </w:tblPr>
                      <w:tblGrid>
                        <w:gridCol w:w="6240"/>
                      </w:tblGrid>
                      <w:tr w:rsidR="00150B63" w:rsidRPr="00150B63" w14:paraId="2C9C1C88" w14:textId="77777777" w:rsidTr="00150B63">
                        <w:trPr>
                          <w:trHeight w:val="580"/>
                        </w:trPr>
                        <w:tc>
                          <w:tcPr>
                            <w:tcW w:w="6240" w:type="dxa"/>
                            <w:tcBorders>
                              <w:top w:val="single" w:sz="8" w:space="0" w:color="FFFFFF"/>
                              <w:left w:val="single" w:sz="8" w:space="0" w:color="FFFFFF"/>
                              <w:bottom w:val="single" w:sz="24" w:space="0" w:color="FFFFFF"/>
                              <w:right w:val="single" w:sz="8" w:space="0" w:color="FFFFFF"/>
                            </w:tcBorders>
                            <w:shd w:val="clear" w:color="auto" w:fill="5C250D"/>
                            <w:tcMar>
                              <w:top w:w="15" w:type="dxa"/>
                              <w:left w:w="108" w:type="dxa"/>
                              <w:bottom w:w="0" w:type="dxa"/>
                              <w:right w:w="108" w:type="dxa"/>
                            </w:tcMar>
                            <w:hideMark/>
                          </w:tcPr>
                          <w:p w14:paraId="131BCD35" w14:textId="77777777" w:rsidR="00150B63" w:rsidRPr="00150B63" w:rsidRDefault="00150B63" w:rsidP="00150B63">
                            <w:r w:rsidRPr="00150B63">
                              <w:rPr>
                                <w:b/>
                                <w:bCs/>
                              </w:rPr>
                              <w:t xml:space="preserve">Antidreyfusards </w:t>
                            </w:r>
                          </w:p>
                        </w:tc>
                      </w:tr>
                      <w:tr w:rsidR="00150B63" w:rsidRPr="00150B63" w14:paraId="3CCFE515" w14:textId="77777777" w:rsidTr="00150B63">
                        <w:trPr>
                          <w:trHeight w:val="1442"/>
                        </w:trPr>
                        <w:tc>
                          <w:tcPr>
                            <w:tcW w:w="6240" w:type="dxa"/>
                            <w:tcBorders>
                              <w:top w:val="single" w:sz="24" w:space="0" w:color="FFFFFF"/>
                              <w:left w:val="single" w:sz="8" w:space="0" w:color="FFFFFF"/>
                              <w:bottom w:val="single" w:sz="8" w:space="0" w:color="FFFFFF"/>
                              <w:right w:val="single" w:sz="8" w:space="0" w:color="FFFFFF"/>
                            </w:tcBorders>
                            <w:shd w:val="clear" w:color="auto" w:fill="5C250D"/>
                            <w:tcMar>
                              <w:top w:w="15" w:type="dxa"/>
                              <w:left w:w="108" w:type="dxa"/>
                              <w:bottom w:w="0" w:type="dxa"/>
                              <w:right w:w="108" w:type="dxa"/>
                            </w:tcMar>
                            <w:hideMark/>
                          </w:tcPr>
                          <w:p w14:paraId="7BFF62AC" w14:textId="77777777" w:rsidR="00150B63" w:rsidRPr="00150B63" w:rsidRDefault="00150B63" w:rsidP="00150B63">
                            <w:r w:rsidRPr="00150B63">
                              <w:rPr>
                                <w:b/>
                                <w:bCs/>
                              </w:rPr>
                              <w:t>Défense de la Patrie avant tout</w:t>
                            </w:r>
                          </w:p>
                          <w:p w14:paraId="0F795573" w14:textId="77777777" w:rsidR="00150B63" w:rsidRPr="00150B63" w:rsidRDefault="00150B63" w:rsidP="00150B63">
                            <w:r w:rsidRPr="00150B63">
                              <w:rPr>
                                <w:b/>
                                <w:bCs/>
                              </w:rPr>
                              <w:t> </w:t>
                            </w:r>
                          </w:p>
                        </w:tc>
                      </w:tr>
                      <w:tr w:rsidR="00150B63" w:rsidRPr="00150B63" w14:paraId="67B50A83" w14:textId="77777777" w:rsidTr="00150B63">
                        <w:trPr>
                          <w:trHeight w:val="1107"/>
                        </w:trPr>
                        <w:tc>
                          <w:tcPr>
                            <w:tcW w:w="6240" w:type="dxa"/>
                            <w:tcBorders>
                              <w:top w:val="single" w:sz="8" w:space="0" w:color="FFFFFF"/>
                              <w:left w:val="single" w:sz="8" w:space="0" w:color="FFFFFF"/>
                              <w:bottom w:val="single" w:sz="8" w:space="0" w:color="FFFFFF"/>
                              <w:right w:val="single" w:sz="8" w:space="0" w:color="FFFFFF"/>
                            </w:tcBorders>
                            <w:shd w:val="clear" w:color="auto" w:fill="5C250D"/>
                            <w:tcMar>
                              <w:top w:w="15" w:type="dxa"/>
                              <w:left w:w="108" w:type="dxa"/>
                              <w:bottom w:w="0" w:type="dxa"/>
                              <w:right w:w="108" w:type="dxa"/>
                            </w:tcMar>
                            <w:hideMark/>
                          </w:tcPr>
                          <w:p w14:paraId="7BD98DDE" w14:textId="77777777" w:rsidR="00150B63" w:rsidRDefault="00150B63" w:rsidP="00150B63">
                            <w:pPr>
                              <w:rPr>
                                <w:b/>
                                <w:bCs/>
                              </w:rPr>
                            </w:pPr>
                            <w:r w:rsidRPr="00150B63">
                              <w:rPr>
                                <w:b/>
                                <w:bCs/>
                              </w:rPr>
                              <w:t>Pour un pouvoir fort faisant</w:t>
                            </w:r>
                          </w:p>
                          <w:p w14:paraId="0E943B56" w14:textId="57087E13" w:rsidR="00150B63" w:rsidRPr="00150B63" w:rsidRDefault="00150B63" w:rsidP="00150B63">
                            <w:r w:rsidRPr="00150B63">
                              <w:rPr>
                                <w:b/>
                                <w:bCs/>
                              </w:rPr>
                              <w:t xml:space="preserve"> </w:t>
                            </w:r>
                            <w:proofErr w:type="gramStart"/>
                            <w:r w:rsidRPr="00150B63">
                              <w:rPr>
                                <w:b/>
                                <w:bCs/>
                              </w:rPr>
                              <w:t>l’union</w:t>
                            </w:r>
                            <w:proofErr w:type="gramEnd"/>
                            <w:r w:rsidRPr="00150B63">
                              <w:rPr>
                                <w:b/>
                                <w:bCs/>
                              </w:rPr>
                              <w:t xml:space="preserve"> des bons français  </w:t>
                            </w:r>
                          </w:p>
                        </w:tc>
                      </w:tr>
                      <w:tr w:rsidR="00150B63" w:rsidRPr="00150B63" w14:paraId="56115B58" w14:textId="77777777" w:rsidTr="00150B63">
                        <w:trPr>
                          <w:trHeight w:val="978"/>
                        </w:trPr>
                        <w:tc>
                          <w:tcPr>
                            <w:tcW w:w="6240" w:type="dxa"/>
                            <w:tcBorders>
                              <w:top w:val="single" w:sz="8" w:space="0" w:color="FFFFFF"/>
                              <w:left w:val="single" w:sz="8" w:space="0" w:color="FFFFFF"/>
                              <w:bottom w:val="single" w:sz="24" w:space="0" w:color="FFFFFF"/>
                              <w:right w:val="single" w:sz="8" w:space="0" w:color="FFFFFF"/>
                            </w:tcBorders>
                            <w:shd w:val="clear" w:color="auto" w:fill="5C250D"/>
                            <w:tcMar>
                              <w:top w:w="15" w:type="dxa"/>
                              <w:left w:w="108" w:type="dxa"/>
                              <w:bottom w:w="0" w:type="dxa"/>
                              <w:right w:w="108" w:type="dxa"/>
                            </w:tcMar>
                            <w:hideMark/>
                          </w:tcPr>
                          <w:p w14:paraId="670B4538" w14:textId="77777777" w:rsidR="00150B63" w:rsidRDefault="00150B63" w:rsidP="00150B63">
                            <w:pPr>
                              <w:rPr>
                                <w:b/>
                                <w:bCs/>
                              </w:rPr>
                            </w:pPr>
                            <w:r w:rsidRPr="00150B63">
                              <w:rPr>
                                <w:b/>
                                <w:bCs/>
                              </w:rPr>
                              <w:t xml:space="preserve">Défense de l’armée, symbole de l’unité </w:t>
                            </w:r>
                          </w:p>
                          <w:p w14:paraId="27612D3E" w14:textId="64247E39" w:rsidR="00150B63" w:rsidRPr="00150B63" w:rsidRDefault="00150B63" w:rsidP="00150B63">
                            <w:proofErr w:type="gramStart"/>
                            <w:r w:rsidRPr="00150B63">
                              <w:rPr>
                                <w:b/>
                                <w:bCs/>
                              </w:rPr>
                              <w:t>et</w:t>
                            </w:r>
                            <w:proofErr w:type="gramEnd"/>
                            <w:r w:rsidRPr="00150B63">
                              <w:rPr>
                                <w:b/>
                                <w:bCs/>
                              </w:rPr>
                              <w:t xml:space="preserve"> de l’honneur de la France </w:t>
                            </w:r>
                          </w:p>
                        </w:tc>
                      </w:tr>
                      <w:tr w:rsidR="00150B63" w:rsidRPr="00150B63" w14:paraId="04C61A71" w14:textId="77777777" w:rsidTr="00150B63">
                        <w:trPr>
                          <w:trHeight w:val="1704"/>
                        </w:trPr>
                        <w:tc>
                          <w:tcPr>
                            <w:tcW w:w="6240" w:type="dxa"/>
                            <w:tcBorders>
                              <w:top w:val="single" w:sz="24" w:space="0" w:color="FFFFFF"/>
                              <w:left w:val="single" w:sz="8" w:space="0" w:color="FFFFFF"/>
                              <w:bottom w:val="single" w:sz="8" w:space="0" w:color="FFFFFF"/>
                              <w:right w:val="single" w:sz="8" w:space="0" w:color="FFFFFF"/>
                            </w:tcBorders>
                            <w:shd w:val="clear" w:color="auto" w:fill="5C250D"/>
                            <w:tcMar>
                              <w:top w:w="15" w:type="dxa"/>
                              <w:left w:w="108" w:type="dxa"/>
                              <w:bottom w:w="0" w:type="dxa"/>
                              <w:right w:w="108" w:type="dxa"/>
                            </w:tcMar>
                            <w:hideMark/>
                          </w:tcPr>
                          <w:p w14:paraId="72EA252B" w14:textId="77777777" w:rsidR="00150B63" w:rsidRPr="00150B63" w:rsidRDefault="00150B63" w:rsidP="00150B63">
                            <w:r w:rsidRPr="00150B63">
                              <w:rPr>
                                <w:b/>
                                <w:bCs/>
                              </w:rPr>
                              <w:t xml:space="preserve">Défense des valeurs religieuses catholiques </w:t>
                            </w:r>
                          </w:p>
                          <w:p w14:paraId="1BA0D989" w14:textId="77777777" w:rsidR="00150B63" w:rsidRPr="00150B63" w:rsidRDefault="00150B63" w:rsidP="00150B63">
                            <w:r w:rsidRPr="00150B63">
                              <w:rPr>
                                <w:b/>
                                <w:bCs/>
                              </w:rPr>
                              <w:t xml:space="preserve">Antisémitisme </w:t>
                            </w:r>
                          </w:p>
                        </w:tc>
                      </w:tr>
                    </w:tbl>
                    <w:p w14:paraId="2C939201" w14:textId="77777777" w:rsidR="00150B63" w:rsidRDefault="00150B63"/>
                  </w:txbxContent>
                </v:textbox>
              </v:shape>
            </w:pict>
          </mc:Fallback>
        </mc:AlternateContent>
      </w:r>
      <w:r>
        <w:rPr>
          <w:b/>
          <w:bCs/>
          <w:noProof/>
        </w:rPr>
        <mc:AlternateContent>
          <mc:Choice Requires="wps">
            <w:drawing>
              <wp:anchor distT="0" distB="0" distL="114300" distR="114300" simplePos="0" relativeHeight="251659264" behindDoc="0" locked="0" layoutInCell="1" allowOverlap="1" wp14:anchorId="3C7FF18D" wp14:editId="189DC5A9">
                <wp:simplePos x="0" y="0"/>
                <wp:positionH relativeFrom="column">
                  <wp:posOffset>151765</wp:posOffset>
                </wp:positionH>
                <wp:positionV relativeFrom="paragraph">
                  <wp:posOffset>140335</wp:posOffset>
                </wp:positionV>
                <wp:extent cx="2636520" cy="3688080"/>
                <wp:effectExtent l="0" t="0" r="11430" b="26670"/>
                <wp:wrapNone/>
                <wp:docPr id="1" name="Zone de texte 1"/>
                <wp:cNvGraphicFramePr/>
                <a:graphic xmlns:a="http://schemas.openxmlformats.org/drawingml/2006/main">
                  <a:graphicData uri="http://schemas.microsoft.com/office/word/2010/wordprocessingShape">
                    <wps:wsp>
                      <wps:cNvSpPr txBox="1"/>
                      <wps:spPr>
                        <a:xfrm>
                          <a:off x="0" y="0"/>
                          <a:ext cx="2636520" cy="3688080"/>
                        </a:xfrm>
                        <a:prstGeom prst="rect">
                          <a:avLst/>
                        </a:prstGeom>
                        <a:solidFill>
                          <a:schemeClr val="lt1"/>
                        </a:solidFill>
                        <a:ln w="6350">
                          <a:solidFill>
                            <a:prstClr val="black"/>
                          </a:solidFill>
                        </a:ln>
                      </wps:spPr>
                      <wps:txbx>
                        <w:txbxContent>
                          <w:tbl>
                            <w:tblPr>
                              <w:tblW w:w="3959" w:type="dxa"/>
                              <w:tblCellMar>
                                <w:left w:w="0" w:type="dxa"/>
                                <w:right w:w="0" w:type="dxa"/>
                              </w:tblCellMar>
                              <w:tblLook w:val="01E0" w:firstRow="1" w:lastRow="1" w:firstColumn="1" w:lastColumn="1" w:noHBand="0" w:noVBand="0"/>
                            </w:tblPr>
                            <w:tblGrid>
                              <w:gridCol w:w="3959"/>
                            </w:tblGrid>
                            <w:tr w:rsidR="00150B63" w:rsidRPr="00150B63" w14:paraId="069471FB" w14:textId="77777777" w:rsidTr="00150B63">
                              <w:trPr>
                                <w:trHeight w:val="580"/>
                              </w:trPr>
                              <w:tc>
                                <w:tcPr>
                                  <w:tcW w:w="3959" w:type="dxa"/>
                                  <w:tcBorders>
                                    <w:top w:val="single" w:sz="8" w:space="0" w:color="FFFFFF"/>
                                    <w:left w:val="single" w:sz="8" w:space="0" w:color="FFFFFF"/>
                                    <w:bottom w:val="single" w:sz="24" w:space="0" w:color="FFFFFF"/>
                                    <w:right w:val="single" w:sz="8" w:space="0" w:color="FFFFFF"/>
                                  </w:tcBorders>
                                  <w:shd w:val="clear" w:color="auto" w:fill="5C250D"/>
                                  <w:tcMar>
                                    <w:top w:w="15" w:type="dxa"/>
                                    <w:left w:w="108" w:type="dxa"/>
                                    <w:bottom w:w="0" w:type="dxa"/>
                                    <w:right w:w="108" w:type="dxa"/>
                                  </w:tcMar>
                                  <w:hideMark/>
                                </w:tcPr>
                                <w:p w14:paraId="7768B27E" w14:textId="77777777" w:rsidR="00150B63" w:rsidRPr="00150B63" w:rsidRDefault="00150B63" w:rsidP="00150B63">
                                  <w:r w:rsidRPr="00150B63">
                                    <w:rPr>
                                      <w:b/>
                                      <w:bCs/>
                                    </w:rPr>
                                    <w:t xml:space="preserve">Dreyfusards </w:t>
                                  </w:r>
                                </w:p>
                              </w:tc>
                            </w:tr>
                            <w:tr w:rsidR="00150B63" w:rsidRPr="00150B63" w14:paraId="230C9120" w14:textId="77777777" w:rsidTr="00150B63">
                              <w:trPr>
                                <w:trHeight w:val="1444"/>
                              </w:trPr>
                              <w:tc>
                                <w:tcPr>
                                  <w:tcW w:w="3959" w:type="dxa"/>
                                  <w:tcBorders>
                                    <w:top w:val="single" w:sz="24" w:space="0" w:color="FFFFFF"/>
                                    <w:left w:val="single" w:sz="8" w:space="0" w:color="FFFFFF"/>
                                    <w:bottom w:val="single" w:sz="8" w:space="0" w:color="FFFFFF"/>
                                    <w:right w:val="single" w:sz="8" w:space="0" w:color="FFFFFF"/>
                                  </w:tcBorders>
                                  <w:shd w:val="clear" w:color="auto" w:fill="5C250D"/>
                                  <w:tcMar>
                                    <w:top w:w="15" w:type="dxa"/>
                                    <w:left w:w="108" w:type="dxa"/>
                                    <w:bottom w:w="0" w:type="dxa"/>
                                    <w:right w:w="108" w:type="dxa"/>
                                  </w:tcMar>
                                  <w:hideMark/>
                                </w:tcPr>
                                <w:p w14:paraId="07E5545F" w14:textId="77777777" w:rsidR="00150B63" w:rsidRPr="00150B63" w:rsidRDefault="00150B63" w:rsidP="00150B63">
                                  <w:r w:rsidRPr="00150B63">
                                    <w:rPr>
                                      <w:b/>
                                      <w:bCs/>
                                    </w:rPr>
                                    <w:t>Défense des valeurs universelles de 1789 :</w:t>
                                  </w:r>
                                </w:p>
                                <w:p w14:paraId="03E27E1B" w14:textId="77777777" w:rsidR="00150B63" w:rsidRPr="00150B63" w:rsidRDefault="00150B63" w:rsidP="00150B63">
                                  <w:r w:rsidRPr="00150B63">
                                    <w:rPr>
                                      <w:b/>
                                      <w:bCs/>
                                    </w:rPr>
                                    <w:t xml:space="preserve">Justice, vérité, droits de l’homme (liberté égalité)  </w:t>
                                  </w:r>
                                </w:p>
                              </w:tc>
                            </w:tr>
                            <w:tr w:rsidR="00150B63" w:rsidRPr="00150B63" w14:paraId="06FC72EB" w14:textId="77777777" w:rsidTr="00150B63">
                              <w:trPr>
                                <w:trHeight w:val="1052"/>
                              </w:trPr>
                              <w:tc>
                                <w:tcPr>
                                  <w:tcW w:w="3959" w:type="dxa"/>
                                  <w:tcBorders>
                                    <w:top w:val="single" w:sz="8" w:space="0" w:color="FFFFFF"/>
                                    <w:left w:val="single" w:sz="8" w:space="0" w:color="FFFFFF"/>
                                    <w:bottom w:val="single" w:sz="8" w:space="0" w:color="FFFFFF"/>
                                    <w:right w:val="single" w:sz="8" w:space="0" w:color="FFFFFF"/>
                                  </w:tcBorders>
                                  <w:shd w:val="clear" w:color="auto" w:fill="5C250D"/>
                                  <w:tcMar>
                                    <w:top w:w="15" w:type="dxa"/>
                                    <w:left w:w="108" w:type="dxa"/>
                                    <w:bottom w:w="0" w:type="dxa"/>
                                    <w:right w:w="108" w:type="dxa"/>
                                  </w:tcMar>
                                  <w:hideMark/>
                                </w:tcPr>
                                <w:p w14:paraId="34283EC2" w14:textId="77777777" w:rsidR="00150B63" w:rsidRPr="00150B63" w:rsidRDefault="00150B63" w:rsidP="00150B63">
                                  <w:r w:rsidRPr="00150B63">
                                    <w:rPr>
                                      <w:b/>
                                      <w:bCs/>
                                    </w:rPr>
                                    <w:t xml:space="preserve">Défense de la démocratie et de la république  </w:t>
                                  </w:r>
                                </w:p>
                              </w:tc>
                            </w:tr>
                            <w:tr w:rsidR="00150B63" w:rsidRPr="00150B63" w14:paraId="04126A9A" w14:textId="77777777" w:rsidTr="00150B63">
                              <w:trPr>
                                <w:trHeight w:val="967"/>
                              </w:trPr>
                              <w:tc>
                                <w:tcPr>
                                  <w:tcW w:w="3959" w:type="dxa"/>
                                  <w:tcBorders>
                                    <w:top w:val="single" w:sz="8" w:space="0" w:color="FFFFFF"/>
                                    <w:left w:val="single" w:sz="8" w:space="0" w:color="FFFFFF"/>
                                    <w:bottom w:val="single" w:sz="24" w:space="0" w:color="FFFFFF"/>
                                    <w:right w:val="single" w:sz="8" w:space="0" w:color="FFFFFF"/>
                                  </w:tcBorders>
                                  <w:shd w:val="clear" w:color="auto" w:fill="5C250D"/>
                                  <w:tcMar>
                                    <w:top w:w="15" w:type="dxa"/>
                                    <w:left w:w="108" w:type="dxa"/>
                                    <w:bottom w:w="0" w:type="dxa"/>
                                    <w:right w:w="108" w:type="dxa"/>
                                  </w:tcMar>
                                  <w:hideMark/>
                                </w:tcPr>
                                <w:p w14:paraId="1DD15E11" w14:textId="77777777" w:rsidR="00150B63" w:rsidRPr="00150B63" w:rsidRDefault="00150B63" w:rsidP="00150B63">
                                  <w:r w:rsidRPr="00150B63">
                                    <w:rPr>
                                      <w:b/>
                                      <w:bCs/>
                                    </w:rPr>
                                    <w:t xml:space="preserve">Antimilitarisme  </w:t>
                                  </w:r>
                                </w:p>
                              </w:tc>
                            </w:tr>
                            <w:tr w:rsidR="00150B63" w:rsidRPr="00150B63" w14:paraId="40455D3F" w14:textId="77777777" w:rsidTr="00150B63">
                              <w:trPr>
                                <w:trHeight w:val="1704"/>
                              </w:trPr>
                              <w:tc>
                                <w:tcPr>
                                  <w:tcW w:w="3959" w:type="dxa"/>
                                  <w:tcBorders>
                                    <w:top w:val="single" w:sz="24" w:space="0" w:color="FFFFFF"/>
                                    <w:left w:val="single" w:sz="8" w:space="0" w:color="FFFFFF"/>
                                    <w:bottom w:val="single" w:sz="8" w:space="0" w:color="FFFFFF"/>
                                    <w:right w:val="single" w:sz="8" w:space="0" w:color="FFFFFF"/>
                                  </w:tcBorders>
                                  <w:shd w:val="clear" w:color="auto" w:fill="5C250D"/>
                                  <w:tcMar>
                                    <w:top w:w="15" w:type="dxa"/>
                                    <w:left w:w="108" w:type="dxa"/>
                                    <w:bottom w:w="0" w:type="dxa"/>
                                    <w:right w:w="108" w:type="dxa"/>
                                  </w:tcMar>
                                  <w:hideMark/>
                                </w:tcPr>
                                <w:p w14:paraId="519040CE" w14:textId="77777777" w:rsidR="00150B63" w:rsidRPr="00150B63" w:rsidRDefault="00150B63" w:rsidP="00150B63">
                                  <w:r w:rsidRPr="00150B63">
                                    <w:rPr>
                                      <w:b/>
                                      <w:bCs/>
                                    </w:rPr>
                                    <w:t>Anticléricalisme</w:t>
                                  </w:r>
                                </w:p>
                                <w:p w14:paraId="2612F4C8" w14:textId="77777777" w:rsidR="00150B63" w:rsidRPr="00150B63" w:rsidRDefault="00150B63" w:rsidP="00150B63">
                                  <w:r w:rsidRPr="00150B63">
                                    <w:rPr>
                                      <w:b/>
                                      <w:bCs/>
                                    </w:rPr>
                                    <w:t xml:space="preserve">Laïcité </w:t>
                                  </w:r>
                                </w:p>
                              </w:tc>
                            </w:tr>
                          </w:tbl>
                          <w:p w14:paraId="66B49203" w14:textId="77777777" w:rsidR="000D4CE0" w:rsidRDefault="000D4CE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7FF18D" id="Zone de texte 1" o:spid="_x0000_s1027" type="#_x0000_t202" style="position:absolute;margin-left:11.95pt;margin-top:11.05pt;width:207.6pt;height:290.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" fillcolor="white [3201]" strokeweight=".5pt">
                <v:textbox>
                  <w:txbxContent>
                    <w:tbl>
                      <w:tblPr>
                        <w:tblW w:w="3959" w:type="dxa"/>
                        <w:tblCellMar>
                          <w:left w:w="0" w:type="dxa"/>
                          <w:right w:w="0" w:type="dxa"/>
                        </w:tblCellMar>
                        <w:tblLook w:val="01E0" w:firstRow="1" w:lastRow="1" w:firstColumn="1" w:lastColumn="1" w:noHBand="0" w:noVBand="0"/>
                      </w:tblPr>
                      <w:tblGrid>
                        <w:gridCol w:w="3959"/>
                      </w:tblGrid>
                      <w:tr w:rsidR="00150B63" w:rsidRPr="00150B63" w14:paraId="069471FB" w14:textId="77777777" w:rsidTr="00150B63">
                        <w:trPr>
                          <w:trHeight w:val="580"/>
                        </w:trPr>
                        <w:tc>
                          <w:tcPr>
                            <w:tcW w:w="3959" w:type="dxa"/>
                            <w:tcBorders>
                              <w:top w:val="single" w:sz="8" w:space="0" w:color="FFFFFF"/>
                              <w:left w:val="single" w:sz="8" w:space="0" w:color="FFFFFF"/>
                              <w:bottom w:val="single" w:sz="24" w:space="0" w:color="FFFFFF"/>
                              <w:right w:val="single" w:sz="8" w:space="0" w:color="FFFFFF"/>
                            </w:tcBorders>
                            <w:shd w:val="clear" w:color="auto" w:fill="5C250D"/>
                            <w:tcMar>
                              <w:top w:w="15" w:type="dxa"/>
                              <w:left w:w="108" w:type="dxa"/>
                              <w:bottom w:w="0" w:type="dxa"/>
                              <w:right w:w="108" w:type="dxa"/>
                            </w:tcMar>
                            <w:hideMark/>
                          </w:tcPr>
                          <w:p w14:paraId="7768B27E" w14:textId="77777777" w:rsidR="00150B63" w:rsidRPr="00150B63" w:rsidRDefault="00150B63" w:rsidP="00150B63">
                            <w:r w:rsidRPr="00150B63">
                              <w:rPr>
                                <w:b/>
                                <w:bCs/>
                              </w:rPr>
                              <w:t xml:space="preserve">Dreyfusards </w:t>
                            </w:r>
                          </w:p>
                        </w:tc>
                      </w:tr>
                      <w:tr w:rsidR="00150B63" w:rsidRPr="00150B63" w14:paraId="230C9120" w14:textId="77777777" w:rsidTr="00150B63">
                        <w:trPr>
                          <w:trHeight w:val="1444"/>
                        </w:trPr>
                        <w:tc>
                          <w:tcPr>
                            <w:tcW w:w="3959" w:type="dxa"/>
                            <w:tcBorders>
                              <w:top w:val="single" w:sz="24" w:space="0" w:color="FFFFFF"/>
                              <w:left w:val="single" w:sz="8" w:space="0" w:color="FFFFFF"/>
                              <w:bottom w:val="single" w:sz="8" w:space="0" w:color="FFFFFF"/>
                              <w:right w:val="single" w:sz="8" w:space="0" w:color="FFFFFF"/>
                            </w:tcBorders>
                            <w:shd w:val="clear" w:color="auto" w:fill="5C250D"/>
                            <w:tcMar>
                              <w:top w:w="15" w:type="dxa"/>
                              <w:left w:w="108" w:type="dxa"/>
                              <w:bottom w:w="0" w:type="dxa"/>
                              <w:right w:w="108" w:type="dxa"/>
                            </w:tcMar>
                            <w:hideMark/>
                          </w:tcPr>
                          <w:p w14:paraId="07E5545F" w14:textId="77777777" w:rsidR="00150B63" w:rsidRPr="00150B63" w:rsidRDefault="00150B63" w:rsidP="00150B63">
                            <w:r w:rsidRPr="00150B63">
                              <w:rPr>
                                <w:b/>
                                <w:bCs/>
                              </w:rPr>
                              <w:t>Défense des valeurs universelles de 1789 :</w:t>
                            </w:r>
                          </w:p>
                          <w:p w14:paraId="03E27E1B" w14:textId="77777777" w:rsidR="00150B63" w:rsidRPr="00150B63" w:rsidRDefault="00150B63" w:rsidP="00150B63">
                            <w:r w:rsidRPr="00150B63">
                              <w:rPr>
                                <w:b/>
                                <w:bCs/>
                              </w:rPr>
                              <w:t xml:space="preserve">Justice, vérité, droits de l’homme (liberté égalité)  </w:t>
                            </w:r>
                          </w:p>
                        </w:tc>
                      </w:tr>
                      <w:tr w:rsidR="00150B63" w:rsidRPr="00150B63" w14:paraId="06FC72EB" w14:textId="77777777" w:rsidTr="00150B63">
                        <w:trPr>
                          <w:trHeight w:val="1052"/>
                        </w:trPr>
                        <w:tc>
                          <w:tcPr>
                            <w:tcW w:w="3959" w:type="dxa"/>
                            <w:tcBorders>
                              <w:top w:val="single" w:sz="8" w:space="0" w:color="FFFFFF"/>
                              <w:left w:val="single" w:sz="8" w:space="0" w:color="FFFFFF"/>
                              <w:bottom w:val="single" w:sz="8" w:space="0" w:color="FFFFFF"/>
                              <w:right w:val="single" w:sz="8" w:space="0" w:color="FFFFFF"/>
                            </w:tcBorders>
                            <w:shd w:val="clear" w:color="auto" w:fill="5C250D"/>
                            <w:tcMar>
                              <w:top w:w="15" w:type="dxa"/>
                              <w:left w:w="108" w:type="dxa"/>
                              <w:bottom w:w="0" w:type="dxa"/>
                              <w:right w:w="108" w:type="dxa"/>
                            </w:tcMar>
                            <w:hideMark/>
                          </w:tcPr>
                          <w:p w14:paraId="34283EC2" w14:textId="77777777" w:rsidR="00150B63" w:rsidRPr="00150B63" w:rsidRDefault="00150B63" w:rsidP="00150B63">
                            <w:r w:rsidRPr="00150B63">
                              <w:rPr>
                                <w:b/>
                                <w:bCs/>
                              </w:rPr>
                              <w:t xml:space="preserve">Défense de la démocratie et de la république  </w:t>
                            </w:r>
                          </w:p>
                        </w:tc>
                      </w:tr>
                      <w:tr w:rsidR="00150B63" w:rsidRPr="00150B63" w14:paraId="04126A9A" w14:textId="77777777" w:rsidTr="00150B63">
                        <w:trPr>
                          <w:trHeight w:val="967"/>
                        </w:trPr>
                        <w:tc>
                          <w:tcPr>
                            <w:tcW w:w="3959" w:type="dxa"/>
                            <w:tcBorders>
                              <w:top w:val="single" w:sz="8" w:space="0" w:color="FFFFFF"/>
                              <w:left w:val="single" w:sz="8" w:space="0" w:color="FFFFFF"/>
                              <w:bottom w:val="single" w:sz="24" w:space="0" w:color="FFFFFF"/>
                              <w:right w:val="single" w:sz="8" w:space="0" w:color="FFFFFF"/>
                            </w:tcBorders>
                            <w:shd w:val="clear" w:color="auto" w:fill="5C250D"/>
                            <w:tcMar>
                              <w:top w:w="15" w:type="dxa"/>
                              <w:left w:w="108" w:type="dxa"/>
                              <w:bottom w:w="0" w:type="dxa"/>
                              <w:right w:w="108" w:type="dxa"/>
                            </w:tcMar>
                            <w:hideMark/>
                          </w:tcPr>
                          <w:p w14:paraId="1DD15E11" w14:textId="77777777" w:rsidR="00150B63" w:rsidRPr="00150B63" w:rsidRDefault="00150B63" w:rsidP="00150B63">
                            <w:r w:rsidRPr="00150B63">
                              <w:rPr>
                                <w:b/>
                                <w:bCs/>
                              </w:rPr>
                              <w:t xml:space="preserve">Antimilitarisme  </w:t>
                            </w:r>
                          </w:p>
                        </w:tc>
                      </w:tr>
                      <w:tr w:rsidR="00150B63" w:rsidRPr="00150B63" w14:paraId="40455D3F" w14:textId="77777777" w:rsidTr="00150B63">
                        <w:trPr>
                          <w:trHeight w:val="1704"/>
                        </w:trPr>
                        <w:tc>
                          <w:tcPr>
                            <w:tcW w:w="3959" w:type="dxa"/>
                            <w:tcBorders>
                              <w:top w:val="single" w:sz="24" w:space="0" w:color="FFFFFF"/>
                              <w:left w:val="single" w:sz="8" w:space="0" w:color="FFFFFF"/>
                              <w:bottom w:val="single" w:sz="8" w:space="0" w:color="FFFFFF"/>
                              <w:right w:val="single" w:sz="8" w:space="0" w:color="FFFFFF"/>
                            </w:tcBorders>
                            <w:shd w:val="clear" w:color="auto" w:fill="5C250D"/>
                            <w:tcMar>
                              <w:top w:w="15" w:type="dxa"/>
                              <w:left w:w="108" w:type="dxa"/>
                              <w:bottom w:w="0" w:type="dxa"/>
                              <w:right w:w="108" w:type="dxa"/>
                            </w:tcMar>
                            <w:hideMark/>
                          </w:tcPr>
                          <w:p w14:paraId="519040CE" w14:textId="77777777" w:rsidR="00150B63" w:rsidRPr="00150B63" w:rsidRDefault="00150B63" w:rsidP="00150B63">
                            <w:r w:rsidRPr="00150B63">
                              <w:rPr>
                                <w:b/>
                                <w:bCs/>
                              </w:rPr>
                              <w:t>Anticléricalisme</w:t>
                            </w:r>
                          </w:p>
                          <w:p w14:paraId="2612F4C8" w14:textId="77777777" w:rsidR="00150B63" w:rsidRPr="00150B63" w:rsidRDefault="00150B63" w:rsidP="00150B63">
                            <w:r w:rsidRPr="00150B63">
                              <w:rPr>
                                <w:b/>
                                <w:bCs/>
                              </w:rPr>
                              <w:t xml:space="preserve">Laïcité </w:t>
                            </w:r>
                          </w:p>
                        </w:tc>
                      </w:tr>
                    </w:tbl>
                    <w:p w14:paraId="66B49203" w14:textId="77777777" w:rsidR="000D4CE0" w:rsidRDefault="000D4CE0"/>
                  </w:txbxContent>
                </v:textbox>
              </v:shape>
            </w:pict>
          </mc:Fallback>
        </mc:AlternateContent>
      </w:r>
    </w:p>
    <w:p w14:paraId="757581A0" w14:textId="16FFD449" w:rsidR="000D4CE0" w:rsidRPr="000D4CE0" w:rsidRDefault="000D4CE0" w:rsidP="00835727">
      <w:pPr>
        <w:rPr>
          <w:b/>
          <w:bCs/>
        </w:rPr>
      </w:pPr>
    </w:p>
    <w:sectPr w:rsidR="000D4CE0" w:rsidRPr="000D4CE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5C75"/>
    <w:rsid w:val="000D4CE0"/>
    <w:rsid w:val="00150B63"/>
    <w:rsid w:val="005E0FA5"/>
    <w:rsid w:val="006940BE"/>
    <w:rsid w:val="00835727"/>
    <w:rsid w:val="00CD5C7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001437"/>
  <w15:chartTrackingRefBased/>
  <w15:docId w15:val="{61E08E86-2165-45DB-8367-6C93DC608D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5727"/>
  </w:style>
  <w:style w:type="paragraph" w:styleId="Titre1">
    <w:name w:val="heading 1"/>
    <w:basedOn w:val="Normal"/>
    <w:link w:val="Titre1Car"/>
    <w:uiPriority w:val="9"/>
    <w:qFormat/>
    <w:rsid w:val="000D4CE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835727"/>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rg">
    <w:name w:val="rg"/>
    <w:basedOn w:val="Policepardfaut"/>
    <w:rsid w:val="00835727"/>
  </w:style>
  <w:style w:type="character" w:styleId="Accentuation">
    <w:name w:val="Emphasis"/>
    <w:basedOn w:val="Policepardfaut"/>
    <w:uiPriority w:val="20"/>
    <w:qFormat/>
    <w:rsid w:val="00835727"/>
    <w:rPr>
      <w:i/>
      <w:iCs/>
    </w:rPr>
  </w:style>
  <w:style w:type="character" w:styleId="Lienhypertexte">
    <w:name w:val="Hyperlink"/>
    <w:basedOn w:val="Policepardfaut"/>
    <w:uiPriority w:val="99"/>
    <w:semiHidden/>
    <w:unhideWhenUsed/>
    <w:rsid w:val="00835727"/>
    <w:rPr>
      <w:color w:val="0000FF"/>
      <w:u w:val="single"/>
    </w:rPr>
  </w:style>
  <w:style w:type="character" w:customStyle="1" w:styleId="Titre1Car">
    <w:name w:val="Titre 1 Car"/>
    <w:basedOn w:val="Policepardfaut"/>
    <w:link w:val="Titre1"/>
    <w:uiPriority w:val="9"/>
    <w:rsid w:val="000D4CE0"/>
    <w:rPr>
      <w:rFonts w:ascii="Times New Roman" w:eastAsia="Times New Roman" w:hAnsi="Times New Roman" w:cs="Times New Roman"/>
      <w:b/>
      <w:bCs/>
      <w:kern w:val="36"/>
      <w:sz w:val="48"/>
      <w:szCs w:val="48"/>
      <w:lang w:eastAsia="fr-FR"/>
    </w:rPr>
  </w:style>
  <w:style w:type="character" w:customStyle="1" w:styleId="sg-text">
    <w:name w:val="sg-text"/>
    <w:basedOn w:val="Policepardfaut"/>
    <w:rsid w:val="000D4C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066459">
      <w:bodyDiv w:val="1"/>
      <w:marLeft w:val="0"/>
      <w:marRight w:val="0"/>
      <w:marTop w:val="0"/>
      <w:marBottom w:val="0"/>
      <w:divBdr>
        <w:top w:val="none" w:sz="0" w:space="0" w:color="auto"/>
        <w:left w:val="none" w:sz="0" w:space="0" w:color="auto"/>
        <w:bottom w:val="none" w:sz="0" w:space="0" w:color="auto"/>
        <w:right w:val="none" w:sz="0" w:space="0" w:color="auto"/>
      </w:divBdr>
    </w:div>
    <w:div w:id="64496551">
      <w:bodyDiv w:val="1"/>
      <w:marLeft w:val="0"/>
      <w:marRight w:val="0"/>
      <w:marTop w:val="0"/>
      <w:marBottom w:val="0"/>
      <w:divBdr>
        <w:top w:val="none" w:sz="0" w:space="0" w:color="auto"/>
        <w:left w:val="none" w:sz="0" w:space="0" w:color="auto"/>
        <w:bottom w:val="none" w:sz="0" w:space="0" w:color="auto"/>
        <w:right w:val="none" w:sz="0" w:space="0" w:color="auto"/>
      </w:divBdr>
      <w:divsChild>
        <w:div w:id="1081566317">
          <w:marLeft w:val="0"/>
          <w:marRight w:val="0"/>
          <w:marTop w:val="0"/>
          <w:marBottom w:val="0"/>
          <w:divBdr>
            <w:top w:val="none" w:sz="0" w:space="0" w:color="auto"/>
            <w:left w:val="none" w:sz="0" w:space="0" w:color="auto"/>
            <w:bottom w:val="none" w:sz="0" w:space="0" w:color="auto"/>
            <w:right w:val="none" w:sz="0" w:space="0" w:color="auto"/>
          </w:divBdr>
        </w:div>
        <w:div w:id="1019163345">
          <w:marLeft w:val="0"/>
          <w:marRight w:val="0"/>
          <w:marTop w:val="0"/>
          <w:marBottom w:val="0"/>
          <w:divBdr>
            <w:top w:val="none" w:sz="0" w:space="0" w:color="auto"/>
            <w:left w:val="none" w:sz="0" w:space="0" w:color="auto"/>
            <w:bottom w:val="none" w:sz="0" w:space="0" w:color="auto"/>
            <w:right w:val="none" w:sz="0" w:space="0" w:color="auto"/>
          </w:divBdr>
        </w:div>
        <w:div w:id="18513082">
          <w:marLeft w:val="0"/>
          <w:marRight w:val="0"/>
          <w:marTop w:val="0"/>
          <w:marBottom w:val="0"/>
          <w:divBdr>
            <w:top w:val="none" w:sz="0" w:space="0" w:color="auto"/>
            <w:left w:val="none" w:sz="0" w:space="0" w:color="auto"/>
            <w:bottom w:val="none" w:sz="0" w:space="0" w:color="auto"/>
            <w:right w:val="none" w:sz="0" w:space="0" w:color="auto"/>
          </w:divBdr>
        </w:div>
        <w:div w:id="533545610">
          <w:marLeft w:val="0"/>
          <w:marRight w:val="0"/>
          <w:marTop w:val="0"/>
          <w:marBottom w:val="0"/>
          <w:divBdr>
            <w:top w:val="none" w:sz="0" w:space="0" w:color="auto"/>
            <w:left w:val="none" w:sz="0" w:space="0" w:color="auto"/>
            <w:bottom w:val="none" w:sz="0" w:space="0" w:color="auto"/>
            <w:right w:val="none" w:sz="0" w:space="0" w:color="auto"/>
          </w:divBdr>
        </w:div>
        <w:div w:id="829095974">
          <w:marLeft w:val="0"/>
          <w:marRight w:val="0"/>
          <w:marTop w:val="0"/>
          <w:marBottom w:val="0"/>
          <w:divBdr>
            <w:top w:val="none" w:sz="0" w:space="0" w:color="auto"/>
            <w:left w:val="none" w:sz="0" w:space="0" w:color="auto"/>
            <w:bottom w:val="none" w:sz="0" w:space="0" w:color="auto"/>
            <w:right w:val="none" w:sz="0" w:space="0" w:color="auto"/>
          </w:divBdr>
        </w:div>
        <w:div w:id="1211844162">
          <w:marLeft w:val="0"/>
          <w:marRight w:val="0"/>
          <w:marTop w:val="0"/>
          <w:marBottom w:val="0"/>
          <w:divBdr>
            <w:top w:val="none" w:sz="0" w:space="0" w:color="auto"/>
            <w:left w:val="none" w:sz="0" w:space="0" w:color="auto"/>
            <w:bottom w:val="none" w:sz="0" w:space="0" w:color="auto"/>
            <w:right w:val="none" w:sz="0" w:space="0" w:color="auto"/>
          </w:divBdr>
        </w:div>
        <w:div w:id="1891527263">
          <w:marLeft w:val="0"/>
          <w:marRight w:val="0"/>
          <w:marTop w:val="0"/>
          <w:marBottom w:val="0"/>
          <w:divBdr>
            <w:top w:val="none" w:sz="0" w:space="0" w:color="auto"/>
            <w:left w:val="none" w:sz="0" w:space="0" w:color="auto"/>
            <w:bottom w:val="none" w:sz="0" w:space="0" w:color="auto"/>
            <w:right w:val="none" w:sz="0" w:space="0" w:color="auto"/>
          </w:divBdr>
        </w:div>
        <w:div w:id="1562598912">
          <w:marLeft w:val="0"/>
          <w:marRight w:val="0"/>
          <w:marTop w:val="0"/>
          <w:marBottom w:val="0"/>
          <w:divBdr>
            <w:top w:val="none" w:sz="0" w:space="0" w:color="auto"/>
            <w:left w:val="none" w:sz="0" w:space="0" w:color="auto"/>
            <w:bottom w:val="none" w:sz="0" w:space="0" w:color="auto"/>
            <w:right w:val="none" w:sz="0" w:space="0" w:color="auto"/>
          </w:divBdr>
        </w:div>
        <w:div w:id="1034842128">
          <w:marLeft w:val="0"/>
          <w:marRight w:val="0"/>
          <w:marTop w:val="0"/>
          <w:marBottom w:val="0"/>
          <w:divBdr>
            <w:top w:val="none" w:sz="0" w:space="0" w:color="auto"/>
            <w:left w:val="none" w:sz="0" w:space="0" w:color="auto"/>
            <w:bottom w:val="none" w:sz="0" w:space="0" w:color="auto"/>
            <w:right w:val="none" w:sz="0" w:space="0" w:color="auto"/>
          </w:divBdr>
        </w:div>
        <w:div w:id="839735296">
          <w:marLeft w:val="0"/>
          <w:marRight w:val="0"/>
          <w:marTop w:val="0"/>
          <w:marBottom w:val="0"/>
          <w:divBdr>
            <w:top w:val="none" w:sz="0" w:space="0" w:color="auto"/>
            <w:left w:val="none" w:sz="0" w:space="0" w:color="auto"/>
            <w:bottom w:val="none" w:sz="0" w:space="0" w:color="auto"/>
            <w:right w:val="none" w:sz="0" w:space="0" w:color="auto"/>
          </w:divBdr>
        </w:div>
        <w:div w:id="455148508">
          <w:marLeft w:val="0"/>
          <w:marRight w:val="0"/>
          <w:marTop w:val="0"/>
          <w:marBottom w:val="0"/>
          <w:divBdr>
            <w:top w:val="none" w:sz="0" w:space="0" w:color="auto"/>
            <w:left w:val="none" w:sz="0" w:space="0" w:color="auto"/>
            <w:bottom w:val="none" w:sz="0" w:space="0" w:color="auto"/>
            <w:right w:val="none" w:sz="0" w:space="0" w:color="auto"/>
          </w:divBdr>
        </w:div>
        <w:div w:id="278150555">
          <w:marLeft w:val="0"/>
          <w:marRight w:val="0"/>
          <w:marTop w:val="0"/>
          <w:marBottom w:val="0"/>
          <w:divBdr>
            <w:top w:val="none" w:sz="0" w:space="0" w:color="auto"/>
            <w:left w:val="none" w:sz="0" w:space="0" w:color="auto"/>
            <w:bottom w:val="none" w:sz="0" w:space="0" w:color="auto"/>
            <w:right w:val="none" w:sz="0" w:space="0" w:color="auto"/>
          </w:divBdr>
        </w:div>
        <w:div w:id="151528591">
          <w:marLeft w:val="0"/>
          <w:marRight w:val="0"/>
          <w:marTop w:val="0"/>
          <w:marBottom w:val="0"/>
          <w:divBdr>
            <w:top w:val="none" w:sz="0" w:space="0" w:color="auto"/>
            <w:left w:val="none" w:sz="0" w:space="0" w:color="auto"/>
            <w:bottom w:val="none" w:sz="0" w:space="0" w:color="auto"/>
            <w:right w:val="none" w:sz="0" w:space="0" w:color="auto"/>
          </w:divBdr>
        </w:div>
        <w:div w:id="342896128">
          <w:marLeft w:val="0"/>
          <w:marRight w:val="0"/>
          <w:marTop w:val="0"/>
          <w:marBottom w:val="0"/>
          <w:divBdr>
            <w:top w:val="none" w:sz="0" w:space="0" w:color="auto"/>
            <w:left w:val="none" w:sz="0" w:space="0" w:color="auto"/>
            <w:bottom w:val="none" w:sz="0" w:space="0" w:color="auto"/>
            <w:right w:val="none" w:sz="0" w:space="0" w:color="auto"/>
          </w:divBdr>
        </w:div>
        <w:div w:id="1255438004">
          <w:marLeft w:val="0"/>
          <w:marRight w:val="0"/>
          <w:marTop w:val="0"/>
          <w:marBottom w:val="0"/>
          <w:divBdr>
            <w:top w:val="none" w:sz="0" w:space="0" w:color="auto"/>
            <w:left w:val="none" w:sz="0" w:space="0" w:color="auto"/>
            <w:bottom w:val="none" w:sz="0" w:space="0" w:color="auto"/>
            <w:right w:val="none" w:sz="0" w:space="0" w:color="auto"/>
          </w:divBdr>
        </w:div>
        <w:div w:id="178085993">
          <w:marLeft w:val="0"/>
          <w:marRight w:val="0"/>
          <w:marTop w:val="0"/>
          <w:marBottom w:val="0"/>
          <w:divBdr>
            <w:top w:val="none" w:sz="0" w:space="0" w:color="auto"/>
            <w:left w:val="none" w:sz="0" w:space="0" w:color="auto"/>
            <w:bottom w:val="none" w:sz="0" w:space="0" w:color="auto"/>
            <w:right w:val="none" w:sz="0" w:space="0" w:color="auto"/>
          </w:divBdr>
        </w:div>
        <w:div w:id="1251041273">
          <w:marLeft w:val="0"/>
          <w:marRight w:val="0"/>
          <w:marTop w:val="0"/>
          <w:marBottom w:val="0"/>
          <w:divBdr>
            <w:top w:val="none" w:sz="0" w:space="0" w:color="auto"/>
            <w:left w:val="none" w:sz="0" w:space="0" w:color="auto"/>
            <w:bottom w:val="none" w:sz="0" w:space="0" w:color="auto"/>
            <w:right w:val="none" w:sz="0" w:space="0" w:color="auto"/>
          </w:divBdr>
        </w:div>
        <w:div w:id="167525973">
          <w:marLeft w:val="0"/>
          <w:marRight w:val="0"/>
          <w:marTop w:val="0"/>
          <w:marBottom w:val="0"/>
          <w:divBdr>
            <w:top w:val="none" w:sz="0" w:space="0" w:color="auto"/>
            <w:left w:val="none" w:sz="0" w:space="0" w:color="auto"/>
            <w:bottom w:val="none" w:sz="0" w:space="0" w:color="auto"/>
            <w:right w:val="none" w:sz="0" w:space="0" w:color="auto"/>
          </w:divBdr>
        </w:div>
        <w:div w:id="1340280143">
          <w:marLeft w:val="0"/>
          <w:marRight w:val="0"/>
          <w:marTop w:val="0"/>
          <w:marBottom w:val="0"/>
          <w:divBdr>
            <w:top w:val="none" w:sz="0" w:space="0" w:color="auto"/>
            <w:left w:val="none" w:sz="0" w:space="0" w:color="auto"/>
            <w:bottom w:val="none" w:sz="0" w:space="0" w:color="auto"/>
            <w:right w:val="none" w:sz="0" w:space="0" w:color="auto"/>
          </w:divBdr>
        </w:div>
        <w:div w:id="424965185">
          <w:marLeft w:val="0"/>
          <w:marRight w:val="0"/>
          <w:marTop w:val="0"/>
          <w:marBottom w:val="0"/>
          <w:divBdr>
            <w:top w:val="none" w:sz="0" w:space="0" w:color="auto"/>
            <w:left w:val="none" w:sz="0" w:space="0" w:color="auto"/>
            <w:bottom w:val="none" w:sz="0" w:space="0" w:color="auto"/>
            <w:right w:val="none" w:sz="0" w:space="0" w:color="auto"/>
          </w:divBdr>
        </w:div>
        <w:div w:id="504824196">
          <w:marLeft w:val="0"/>
          <w:marRight w:val="0"/>
          <w:marTop w:val="0"/>
          <w:marBottom w:val="0"/>
          <w:divBdr>
            <w:top w:val="none" w:sz="0" w:space="0" w:color="auto"/>
            <w:left w:val="none" w:sz="0" w:space="0" w:color="auto"/>
            <w:bottom w:val="none" w:sz="0" w:space="0" w:color="auto"/>
            <w:right w:val="none" w:sz="0" w:space="0" w:color="auto"/>
          </w:divBdr>
        </w:div>
        <w:div w:id="920482636">
          <w:marLeft w:val="0"/>
          <w:marRight w:val="0"/>
          <w:marTop w:val="0"/>
          <w:marBottom w:val="0"/>
          <w:divBdr>
            <w:top w:val="none" w:sz="0" w:space="0" w:color="auto"/>
            <w:left w:val="none" w:sz="0" w:space="0" w:color="auto"/>
            <w:bottom w:val="none" w:sz="0" w:space="0" w:color="auto"/>
            <w:right w:val="none" w:sz="0" w:space="0" w:color="auto"/>
          </w:divBdr>
        </w:div>
        <w:div w:id="1689213932">
          <w:marLeft w:val="0"/>
          <w:marRight w:val="0"/>
          <w:marTop w:val="0"/>
          <w:marBottom w:val="0"/>
          <w:divBdr>
            <w:top w:val="none" w:sz="0" w:space="0" w:color="auto"/>
            <w:left w:val="none" w:sz="0" w:space="0" w:color="auto"/>
            <w:bottom w:val="none" w:sz="0" w:space="0" w:color="auto"/>
            <w:right w:val="none" w:sz="0" w:space="0" w:color="auto"/>
          </w:divBdr>
        </w:div>
        <w:div w:id="581372527">
          <w:marLeft w:val="0"/>
          <w:marRight w:val="0"/>
          <w:marTop w:val="0"/>
          <w:marBottom w:val="0"/>
          <w:divBdr>
            <w:top w:val="none" w:sz="0" w:space="0" w:color="auto"/>
            <w:left w:val="none" w:sz="0" w:space="0" w:color="auto"/>
            <w:bottom w:val="none" w:sz="0" w:space="0" w:color="auto"/>
            <w:right w:val="none" w:sz="0" w:space="0" w:color="auto"/>
          </w:divBdr>
        </w:div>
        <w:div w:id="1555045645">
          <w:marLeft w:val="0"/>
          <w:marRight w:val="0"/>
          <w:marTop w:val="0"/>
          <w:marBottom w:val="0"/>
          <w:divBdr>
            <w:top w:val="none" w:sz="0" w:space="0" w:color="auto"/>
            <w:left w:val="none" w:sz="0" w:space="0" w:color="auto"/>
            <w:bottom w:val="none" w:sz="0" w:space="0" w:color="auto"/>
            <w:right w:val="none" w:sz="0" w:space="0" w:color="auto"/>
          </w:divBdr>
        </w:div>
        <w:div w:id="247154746">
          <w:marLeft w:val="0"/>
          <w:marRight w:val="0"/>
          <w:marTop w:val="0"/>
          <w:marBottom w:val="0"/>
          <w:divBdr>
            <w:top w:val="none" w:sz="0" w:space="0" w:color="auto"/>
            <w:left w:val="none" w:sz="0" w:space="0" w:color="auto"/>
            <w:bottom w:val="none" w:sz="0" w:space="0" w:color="auto"/>
            <w:right w:val="none" w:sz="0" w:space="0" w:color="auto"/>
          </w:divBdr>
        </w:div>
        <w:div w:id="145972119">
          <w:marLeft w:val="0"/>
          <w:marRight w:val="0"/>
          <w:marTop w:val="0"/>
          <w:marBottom w:val="0"/>
          <w:divBdr>
            <w:top w:val="none" w:sz="0" w:space="0" w:color="auto"/>
            <w:left w:val="none" w:sz="0" w:space="0" w:color="auto"/>
            <w:bottom w:val="none" w:sz="0" w:space="0" w:color="auto"/>
            <w:right w:val="none" w:sz="0" w:space="0" w:color="auto"/>
          </w:divBdr>
        </w:div>
        <w:div w:id="1544054908">
          <w:marLeft w:val="0"/>
          <w:marRight w:val="0"/>
          <w:marTop w:val="0"/>
          <w:marBottom w:val="0"/>
          <w:divBdr>
            <w:top w:val="none" w:sz="0" w:space="0" w:color="auto"/>
            <w:left w:val="none" w:sz="0" w:space="0" w:color="auto"/>
            <w:bottom w:val="none" w:sz="0" w:space="0" w:color="auto"/>
            <w:right w:val="none" w:sz="0" w:space="0" w:color="auto"/>
          </w:divBdr>
        </w:div>
        <w:div w:id="2099209477">
          <w:marLeft w:val="0"/>
          <w:marRight w:val="0"/>
          <w:marTop w:val="0"/>
          <w:marBottom w:val="0"/>
          <w:divBdr>
            <w:top w:val="none" w:sz="0" w:space="0" w:color="auto"/>
            <w:left w:val="none" w:sz="0" w:space="0" w:color="auto"/>
            <w:bottom w:val="none" w:sz="0" w:space="0" w:color="auto"/>
            <w:right w:val="none" w:sz="0" w:space="0" w:color="auto"/>
          </w:divBdr>
        </w:div>
        <w:div w:id="470438421">
          <w:marLeft w:val="0"/>
          <w:marRight w:val="0"/>
          <w:marTop w:val="0"/>
          <w:marBottom w:val="0"/>
          <w:divBdr>
            <w:top w:val="none" w:sz="0" w:space="0" w:color="auto"/>
            <w:left w:val="none" w:sz="0" w:space="0" w:color="auto"/>
            <w:bottom w:val="none" w:sz="0" w:space="0" w:color="auto"/>
            <w:right w:val="none" w:sz="0" w:space="0" w:color="auto"/>
          </w:divBdr>
        </w:div>
        <w:div w:id="326792707">
          <w:marLeft w:val="0"/>
          <w:marRight w:val="0"/>
          <w:marTop w:val="0"/>
          <w:marBottom w:val="0"/>
          <w:divBdr>
            <w:top w:val="none" w:sz="0" w:space="0" w:color="auto"/>
            <w:left w:val="none" w:sz="0" w:space="0" w:color="auto"/>
            <w:bottom w:val="none" w:sz="0" w:space="0" w:color="auto"/>
            <w:right w:val="none" w:sz="0" w:space="0" w:color="auto"/>
          </w:divBdr>
        </w:div>
        <w:div w:id="1948078951">
          <w:marLeft w:val="0"/>
          <w:marRight w:val="0"/>
          <w:marTop w:val="0"/>
          <w:marBottom w:val="0"/>
          <w:divBdr>
            <w:top w:val="none" w:sz="0" w:space="0" w:color="auto"/>
            <w:left w:val="none" w:sz="0" w:space="0" w:color="auto"/>
            <w:bottom w:val="none" w:sz="0" w:space="0" w:color="auto"/>
            <w:right w:val="none" w:sz="0" w:space="0" w:color="auto"/>
          </w:divBdr>
        </w:div>
        <w:div w:id="1097293885">
          <w:marLeft w:val="0"/>
          <w:marRight w:val="0"/>
          <w:marTop w:val="0"/>
          <w:marBottom w:val="0"/>
          <w:divBdr>
            <w:top w:val="none" w:sz="0" w:space="0" w:color="auto"/>
            <w:left w:val="none" w:sz="0" w:space="0" w:color="auto"/>
            <w:bottom w:val="none" w:sz="0" w:space="0" w:color="auto"/>
            <w:right w:val="none" w:sz="0" w:space="0" w:color="auto"/>
          </w:divBdr>
        </w:div>
        <w:div w:id="506792697">
          <w:marLeft w:val="0"/>
          <w:marRight w:val="0"/>
          <w:marTop w:val="0"/>
          <w:marBottom w:val="0"/>
          <w:divBdr>
            <w:top w:val="none" w:sz="0" w:space="0" w:color="auto"/>
            <w:left w:val="none" w:sz="0" w:space="0" w:color="auto"/>
            <w:bottom w:val="none" w:sz="0" w:space="0" w:color="auto"/>
            <w:right w:val="none" w:sz="0" w:space="0" w:color="auto"/>
          </w:divBdr>
        </w:div>
        <w:div w:id="280573148">
          <w:marLeft w:val="0"/>
          <w:marRight w:val="0"/>
          <w:marTop w:val="0"/>
          <w:marBottom w:val="0"/>
          <w:divBdr>
            <w:top w:val="none" w:sz="0" w:space="0" w:color="auto"/>
            <w:left w:val="none" w:sz="0" w:space="0" w:color="auto"/>
            <w:bottom w:val="none" w:sz="0" w:space="0" w:color="auto"/>
            <w:right w:val="none" w:sz="0" w:space="0" w:color="auto"/>
          </w:divBdr>
        </w:div>
        <w:div w:id="2074349417">
          <w:marLeft w:val="0"/>
          <w:marRight w:val="0"/>
          <w:marTop w:val="0"/>
          <w:marBottom w:val="0"/>
          <w:divBdr>
            <w:top w:val="none" w:sz="0" w:space="0" w:color="auto"/>
            <w:left w:val="none" w:sz="0" w:space="0" w:color="auto"/>
            <w:bottom w:val="none" w:sz="0" w:space="0" w:color="auto"/>
            <w:right w:val="none" w:sz="0" w:space="0" w:color="auto"/>
          </w:divBdr>
        </w:div>
        <w:div w:id="799957441">
          <w:marLeft w:val="0"/>
          <w:marRight w:val="0"/>
          <w:marTop w:val="0"/>
          <w:marBottom w:val="0"/>
          <w:divBdr>
            <w:top w:val="none" w:sz="0" w:space="0" w:color="auto"/>
            <w:left w:val="none" w:sz="0" w:space="0" w:color="auto"/>
            <w:bottom w:val="none" w:sz="0" w:space="0" w:color="auto"/>
            <w:right w:val="none" w:sz="0" w:space="0" w:color="auto"/>
          </w:divBdr>
        </w:div>
        <w:div w:id="1276907917">
          <w:marLeft w:val="0"/>
          <w:marRight w:val="0"/>
          <w:marTop w:val="0"/>
          <w:marBottom w:val="0"/>
          <w:divBdr>
            <w:top w:val="none" w:sz="0" w:space="0" w:color="auto"/>
            <w:left w:val="none" w:sz="0" w:space="0" w:color="auto"/>
            <w:bottom w:val="none" w:sz="0" w:space="0" w:color="auto"/>
            <w:right w:val="none" w:sz="0" w:space="0" w:color="auto"/>
          </w:divBdr>
        </w:div>
        <w:div w:id="1685086013">
          <w:marLeft w:val="0"/>
          <w:marRight w:val="0"/>
          <w:marTop w:val="0"/>
          <w:marBottom w:val="0"/>
          <w:divBdr>
            <w:top w:val="none" w:sz="0" w:space="0" w:color="auto"/>
            <w:left w:val="none" w:sz="0" w:space="0" w:color="auto"/>
            <w:bottom w:val="none" w:sz="0" w:space="0" w:color="auto"/>
            <w:right w:val="none" w:sz="0" w:space="0" w:color="auto"/>
          </w:divBdr>
        </w:div>
        <w:div w:id="1186676658">
          <w:marLeft w:val="0"/>
          <w:marRight w:val="0"/>
          <w:marTop w:val="0"/>
          <w:marBottom w:val="0"/>
          <w:divBdr>
            <w:top w:val="none" w:sz="0" w:space="0" w:color="auto"/>
            <w:left w:val="none" w:sz="0" w:space="0" w:color="auto"/>
            <w:bottom w:val="none" w:sz="0" w:space="0" w:color="auto"/>
            <w:right w:val="none" w:sz="0" w:space="0" w:color="auto"/>
          </w:divBdr>
        </w:div>
        <w:div w:id="520168740">
          <w:marLeft w:val="0"/>
          <w:marRight w:val="0"/>
          <w:marTop w:val="0"/>
          <w:marBottom w:val="0"/>
          <w:divBdr>
            <w:top w:val="none" w:sz="0" w:space="0" w:color="auto"/>
            <w:left w:val="none" w:sz="0" w:space="0" w:color="auto"/>
            <w:bottom w:val="none" w:sz="0" w:space="0" w:color="auto"/>
            <w:right w:val="none" w:sz="0" w:space="0" w:color="auto"/>
          </w:divBdr>
        </w:div>
        <w:div w:id="1688408677">
          <w:marLeft w:val="0"/>
          <w:marRight w:val="0"/>
          <w:marTop w:val="0"/>
          <w:marBottom w:val="0"/>
          <w:divBdr>
            <w:top w:val="none" w:sz="0" w:space="0" w:color="auto"/>
            <w:left w:val="none" w:sz="0" w:space="0" w:color="auto"/>
            <w:bottom w:val="none" w:sz="0" w:space="0" w:color="auto"/>
            <w:right w:val="none" w:sz="0" w:space="0" w:color="auto"/>
          </w:divBdr>
        </w:div>
        <w:div w:id="985167813">
          <w:marLeft w:val="0"/>
          <w:marRight w:val="0"/>
          <w:marTop w:val="0"/>
          <w:marBottom w:val="0"/>
          <w:divBdr>
            <w:top w:val="none" w:sz="0" w:space="0" w:color="auto"/>
            <w:left w:val="none" w:sz="0" w:space="0" w:color="auto"/>
            <w:bottom w:val="none" w:sz="0" w:space="0" w:color="auto"/>
            <w:right w:val="none" w:sz="0" w:space="0" w:color="auto"/>
          </w:divBdr>
        </w:div>
        <w:div w:id="1580403546">
          <w:marLeft w:val="0"/>
          <w:marRight w:val="0"/>
          <w:marTop w:val="0"/>
          <w:marBottom w:val="0"/>
          <w:divBdr>
            <w:top w:val="none" w:sz="0" w:space="0" w:color="auto"/>
            <w:left w:val="none" w:sz="0" w:space="0" w:color="auto"/>
            <w:bottom w:val="none" w:sz="0" w:space="0" w:color="auto"/>
            <w:right w:val="none" w:sz="0" w:space="0" w:color="auto"/>
          </w:divBdr>
        </w:div>
        <w:div w:id="2066249661">
          <w:marLeft w:val="0"/>
          <w:marRight w:val="0"/>
          <w:marTop w:val="0"/>
          <w:marBottom w:val="0"/>
          <w:divBdr>
            <w:top w:val="none" w:sz="0" w:space="0" w:color="auto"/>
            <w:left w:val="none" w:sz="0" w:space="0" w:color="auto"/>
            <w:bottom w:val="none" w:sz="0" w:space="0" w:color="auto"/>
            <w:right w:val="none" w:sz="0" w:space="0" w:color="auto"/>
          </w:divBdr>
        </w:div>
        <w:div w:id="1050571119">
          <w:marLeft w:val="0"/>
          <w:marRight w:val="0"/>
          <w:marTop w:val="0"/>
          <w:marBottom w:val="0"/>
          <w:divBdr>
            <w:top w:val="none" w:sz="0" w:space="0" w:color="auto"/>
            <w:left w:val="none" w:sz="0" w:space="0" w:color="auto"/>
            <w:bottom w:val="none" w:sz="0" w:space="0" w:color="auto"/>
            <w:right w:val="none" w:sz="0" w:space="0" w:color="auto"/>
          </w:divBdr>
        </w:div>
        <w:div w:id="1670862822">
          <w:marLeft w:val="0"/>
          <w:marRight w:val="0"/>
          <w:marTop w:val="0"/>
          <w:marBottom w:val="0"/>
          <w:divBdr>
            <w:top w:val="none" w:sz="0" w:space="0" w:color="auto"/>
            <w:left w:val="none" w:sz="0" w:space="0" w:color="auto"/>
            <w:bottom w:val="none" w:sz="0" w:space="0" w:color="auto"/>
            <w:right w:val="none" w:sz="0" w:space="0" w:color="auto"/>
          </w:divBdr>
        </w:div>
        <w:div w:id="619919626">
          <w:marLeft w:val="0"/>
          <w:marRight w:val="0"/>
          <w:marTop w:val="0"/>
          <w:marBottom w:val="0"/>
          <w:divBdr>
            <w:top w:val="none" w:sz="0" w:space="0" w:color="auto"/>
            <w:left w:val="none" w:sz="0" w:space="0" w:color="auto"/>
            <w:bottom w:val="none" w:sz="0" w:space="0" w:color="auto"/>
            <w:right w:val="none" w:sz="0" w:space="0" w:color="auto"/>
          </w:divBdr>
        </w:div>
        <w:div w:id="1090203064">
          <w:marLeft w:val="0"/>
          <w:marRight w:val="0"/>
          <w:marTop w:val="0"/>
          <w:marBottom w:val="0"/>
          <w:divBdr>
            <w:top w:val="none" w:sz="0" w:space="0" w:color="auto"/>
            <w:left w:val="none" w:sz="0" w:space="0" w:color="auto"/>
            <w:bottom w:val="none" w:sz="0" w:space="0" w:color="auto"/>
            <w:right w:val="none" w:sz="0" w:space="0" w:color="auto"/>
          </w:divBdr>
        </w:div>
        <w:div w:id="262343243">
          <w:marLeft w:val="0"/>
          <w:marRight w:val="0"/>
          <w:marTop w:val="0"/>
          <w:marBottom w:val="0"/>
          <w:divBdr>
            <w:top w:val="none" w:sz="0" w:space="0" w:color="auto"/>
            <w:left w:val="none" w:sz="0" w:space="0" w:color="auto"/>
            <w:bottom w:val="none" w:sz="0" w:space="0" w:color="auto"/>
            <w:right w:val="none" w:sz="0" w:space="0" w:color="auto"/>
          </w:divBdr>
        </w:div>
        <w:div w:id="1591158519">
          <w:marLeft w:val="0"/>
          <w:marRight w:val="0"/>
          <w:marTop w:val="0"/>
          <w:marBottom w:val="0"/>
          <w:divBdr>
            <w:top w:val="none" w:sz="0" w:space="0" w:color="auto"/>
            <w:left w:val="none" w:sz="0" w:space="0" w:color="auto"/>
            <w:bottom w:val="none" w:sz="0" w:space="0" w:color="auto"/>
            <w:right w:val="none" w:sz="0" w:space="0" w:color="auto"/>
          </w:divBdr>
        </w:div>
        <w:div w:id="1469779906">
          <w:marLeft w:val="0"/>
          <w:marRight w:val="0"/>
          <w:marTop w:val="0"/>
          <w:marBottom w:val="0"/>
          <w:divBdr>
            <w:top w:val="none" w:sz="0" w:space="0" w:color="auto"/>
            <w:left w:val="none" w:sz="0" w:space="0" w:color="auto"/>
            <w:bottom w:val="none" w:sz="0" w:space="0" w:color="auto"/>
            <w:right w:val="none" w:sz="0" w:space="0" w:color="auto"/>
          </w:divBdr>
        </w:div>
        <w:div w:id="189075101">
          <w:marLeft w:val="0"/>
          <w:marRight w:val="0"/>
          <w:marTop w:val="0"/>
          <w:marBottom w:val="0"/>
          <w:divBdr>
            <w:top w:val="none" w:sz="0" w:space="0" w:color="auto"/>
            <w:left w:val="none" w:sz="0" w:space="0" w:color="auto"/>
            <w:bottom w:val="none" w:sz="0" w:space="0" w:color="auto"/>
            <w:right w:val="none" w:sz="0" w:space="0" w:color="auto"/>
          </w:divBdr>
        </w:div>
        <w:div w:id="636764332">
          <w:marLeft w:val="0"/>
          <w:marRight w:val="0"/>
          <w:marTop w:val="0"/>
          <w:marBottom w:val="0"/>
          <w:divBdr>
            <w:top w:val="none" w:sz="0" w:space="0" w:color="auto"/>
            <w:left w:val="none" w:sz="0" w:space="0" w:color="auto"/>
            <w:bottom w:val="none" w:sz="0" w:space="0" w:color="auto"/>
            <w:right w:val="none" w:sz="0" w:space="0" w:color="auto"/>
          </w:divBdr>
        </w:div>
        <w:div w:id="684475455">
          <w:marLeft w:val="0"/>
          <w:marRight w:val="0"/>
          <w:marTop w:val="0"/>
          <w:marBottom w:val="0"/>
          <w:divBdr>
            <w:top w:val="none" w:sz="0" w:space="0" w:color="auto"/>
            <w:left w:val="none" w:sz="0" w:space="0" w:color="auto"/>
            <w:bottom w:val="none" w:sz="0" w:space="0" w:color="auto"/>
            <w:right w:val="none" w:sz="0" w:space="0" w:color="auto"/>
          </w:divBdr>
        </w:div>
        <w:div w:id="1190921781">
          <w:marLeft w:val="0"/>
          <w:marRight w:val="0"/>
          <w:marTop w:val="0"/>
          <w:marBottom w:val="0"/>
          <w:divBdr>
            <w:top w:val="none" w:sz="0" w:space="0" w:color="auto"/>
            <w:left w:val="none" w:sz="0" w:space="0" w:color="auto"/>
            <w:bottom w:val="none" w:sz="0" w:space="0" w:color="auto"/>
            <w:right w:val="none" w:sz="0" w:space="0" w:color="auto"/>
          </w:divBdr>
        </w:div>
        <w:div w:id="946304122">
          <w:marLeft w:val="0"/>
          <w:marRight w:val="0"/>
          <w:marTop w:val="0"/>
          <w:marBottom w:val="0"/>
          <w:divBdr>
            <w:top w:val="none" w:sz="0" w:space="0" w:color="auto"/>
            <w:left w:val="none" w:sz="0" w:space="0" w:color="auto"/>
            <w:bottom w:val="none" w:sz="0" w:space="0" w:color="auto"/>
            <w:right w:val="none" w:sz="0" w:space="0" w:color="auto"/>
          </w:divBdr>
        </w:div>
        <w:div w:id="598179623">
          <w:marLeft w:val="0"/>
          <w:marRight w:val="0"/>
          <w:marTop w:val="0"/>
          <w:marBottom w:val="0"/>
          <w:divBdr>
            <w:top w:val="none" w:sz="0" w:space="0" w:color="auto"/>
            <w:left w:val="none" w:sz="0" w:space="0" w:color="auto"/>
            <w:bottom w:val="none" w:sz="0" w:space="0" w:color="auto"/>
            <w:right w:val="none" w:sz="0" w:space="0" w:color="auto"/>
          </w:divBdr>
        </w:div>
        <w:div w:id="889614000">
          <w:marLeft w:val="0"/>
          <w:marRight w:val="0"/>
          <w:marTop w:val="0"/>
          <w:marBottom w:val="0"/>
          <w:divBdr>
            <w:top w:val="none" w:sz="0" w:space="0" w:color="auto"/>
            <w:left w:val="none" w:sz="0" w:space="0" w:color="auto"/>
            <w:bottom w:val="none" w:sz="0" w:space="0" w:color="auto"/>
            <w:right w:val="none" w:sz="0" w:space="0" w:color="auto"/>
          </w:divBdr>
        </w:div>
        <w:div w:id="1920825783">
          <w:marLeft w:val="0"/>
          <w:marRight w:val="0"/>
          <w:marTop w:val="0"/>
          <w:marBottom w:val="0"/>
          <w:divBdr>
            <w:top w:val="none" w:sz="0" w:space="0" w:color="auto"/>
            <w:left w:val="none" w:sz="0" w:space="0" w:color="auto"/>
            <w:bottom w:val="none" w:sz="0" w:space="0" w:color="auto"/>
            <w:right w:val="none" w:sz="0" w:space="0" w:color="auto"/>
          </w:divBdr>
        </w:div>
        <w:div w:id="186532090">
          <w:marLeft w:val="0"/>
          <w:marRight w:val="0"/>
          <w:marTop w:val="0"/>
          <w:marBottom w:val="0"/>
          <w:divBdr>
            <w:top w:val="none" w:sz="0" w:space="0" w:color="auto"/>
            <w:left w:val="none" w:sz="0" w:space="0" w:color="auto"/>
            <w:bottom w:val="none" w:sz="0" w:space="0" w:color="auto"/>
            <w:right w:val="none" w:sz="0" w:space="0" w:color="auto"/>
          </w:divBdr>
        </w:div>
        <w:div w:id="1660384510">
          <w:marLeft w:val="0"/>
          <w:marRight w:val="0"/>
          <w:marTop w:val="0"/>
          <w:marBottom w:val="0"/>
          <w:divBdr>
            <w:top w:val="none" w:sz="0" w:space="0" w:color="auto"/>
            <w:left w:val="none" w:sz="0" w:space="0" w:color="auto"/>
            <w:bottom w:val="none" w:sz="0" w:space="0" w:color="auto"/>
            <w:right w:val="none" w:sz="0" w:space="0" w:color="auto"/>
          </w:divBdr>
        </w:div>
        <w:div w:id="1699811659">
          <w:marLeft w:val="0"/>
          <w:marRight w:val="0"/>
          <w:marTop w:val="0"/>
          <w:marBottom w:val="0"/>
          <w:divBdr>
            <w:top w:val="none" w:sz="0" w:space="0" w:color="auto"/>
            <w:left w:val="none" w:sz="0" w:space="0" w:color="auto"/>
            <w:bottom w:val="none" w:sz="0" w:space="0" w:color="auto"/>
            <w:right w:val="none" w:sz="0" w:space="0" w:color="auto"/>
          </w:divBdr>
        </w:div>
        <w:div w:id="161438024">
          <w:marLeft w:val="0"/>
          <w:marRight w:val="0"/>
          <w:marTop w:val="0"/>
          <w:marBottom w:val="0"/>
          <w:divBdr>
            <w:top w:val="none" w:sz="0" w:space="0" w:color="auto"/>
            <w:left w:val="none" w:sz="0" w:space="0" w:color="auto"/>
            <w:bottom w:val="none" w:sz="0" w:space="0" w:color="auto"/>
            <w:right w:val="none" w:sz="0" w:space="0" w:color="auto"/>
          </w:divBdr>
        </w:div>
        <w:div w:id="1218013428">
          <w:marLeft w:val="0"/>
          <w:marRight w:val="0"/>
          <w:marTop w:val="0"/>
          <w:marBottom w:val="0"/>
          <w:divBdr>
            <w:top w:val="none" w:sz="0" w:space="0" w:color="auto"/>
            <w:left w:val="none" w:sz="0" w:space="0" w:color="auto"/>
            <w:bottom w:val="none" w:sz="0" w:space="0" w:color="auto"/>
            <w:right w:val="none" w:sz="0" w:space="0" w:color="auto"/>
          </w:divBdr>
        </w:div>
        <w:div w:id="42679916">
          <w:marLeft w:val="0"/>
          <w:marRight w:val="0"/>
          <w:marTop w:val="0"/>
          <w:marBottom w:val="0"/>
          <w:divBdr>
            <w:top w:val="none" w:sz="0" w:space="0" w:color="auto"/>
            <w:left w:val="none" w:sz="0" w:space="0" w:color="auto"/>
            <w:bottom w:val="none" w:sz="0" w:space="0" w:color="auto"/>
            <w:right w:val="none" w:sz="0" w:space="0" w:color="auto"/>
          </w:divBdr>
        </w:div>
        <w:div w:id="1388383222">
          <w:marLeft w:val="0"/>
          <w:marRight w:val="0"/>
          <w:marTop w:val="0"/>
          <w:marBottom w:val="0"/>
          <w:divBdr>
            <w:top w:val="none" w:sz="0" w:space="0" w:color="auto"/>
            <w:left w:val="none" w:sz="0" w:space="0" w:color="auto"/>
            <w:bottom w:val="none" w:sz="0" w:space="0" w:color="auto"/>
            <w:right w:val="none" w:sz="0" w:space="0" w:color="auto"/>
          </w:divBdr>
        </w:div>
        <w:div w:id="1748191836">
          <w:marLeft w:val="0"/>
          <w:marRight w:val="0"/>
          <w:marTop w:val="0"/>
          <w:marBottom w:val="0"/>
          <w:divBdr>
            <w:top w:val="none" w:sz="0" w:space="0" w:color="auto"/>
            <w:left w:val="none" w:sz="0" w:space="0" w:color="auto"/>
            <w:bottom w:val="none" w:sz="0" w:space="0" w:color="auto"/>
            <w:right w:val="none" w:sz="0" w:space="0" w:color="auto"/>
          </w:divBdr>
        </w:div>
        <w:div w:id="1398553865">
          <w:marLeft w:val="0"/>
          <w:marRight w:val="0"/>
          <w:marTop w:val="0"/>
          <w:marBottom w:val="0"/>
          <w:divBdr>
            <w:top w:val="none" w:sz="0" w:space="0" w:color="auto"/>
            <w:left w:val="none" w:sz="0" w:space="0" w:color="auto"/>
            <w:bottom w:val="none" w:sz="0" w:space="0" w:color="auto"/>
            <w:right w:val="none" w:sz="0" w:space="0" w:color="auto"/>
          </w:divBdr>
        </w:div>
        <w:div w:id="700672210">
          <w:marLeft w:val="0"/>
          <w:marRight w:val="0"/>
          <w:marTop w:val="0"/>
          <w:marBottom w:val="0"/>
          <w:divBdr>
            <w:top w:val="none" w:sz="0" w:space="0" w:color="auto"/>
            <w:left w:val="none" w:sz="0" w:space="0" w:color="auto"/>
            <w:bottom w:val="none" w:sz="0" w:space="0" w:color="auto"/>
            <w:right w:val="none" w:sz="0" w:space="0" w:color="auto"/>
          </w:divBdr>
        </w:div>
        <w:div w:id="1475369584">
          <w:marLeft w:val="0"/>
          <w:marRight w:val="0"/>
          <w:marTop w:val="0"/>
          <w:marBottom w:val="0"/>
          <w:divBdr>
            <w:top w:val="none" w:sz="0" w:space="0" w:color="auto"/>
            <w:left w:val="none" w:sz="0" w:space="0" w:color="auto"/>
            <w:bottom w:val="none" w:sz="0" w:space="0" w:color="auto"/>
            <w:right w:val="none" w:sz="0" w:space="0" w:color="auto"/>
          </w:divBdr>
        </w:div>
        <w:div w:id="635793704">
          <w:marLeft w:val="0"/>
          <w:marRight w:val="0"/>
          <w:marTop w:val="0"/>
          <w:marBottom w:val="0"/>
          <w:divBdr>
            <w:top w:val="none" w:sz="0" w:space="0" w:color="auto"/>
            <w:left w:val="none" w:sz="0" w:space="0" w:color="auto"/>
            <w:bottom w:val="none" w:sz="0" w:space="0" w:color="auto"/>
            <w:right w:val="none" w:sz="0" w:space="0" w:color="auto"/>
          </w:divBdr>
        </w:div>
        <w:div w:id="808326019">
          <w:marLeft w:val="0"/>
          <w:marRight w:val="0"/>
          <w:marTop w:val="0"/>
          <w:marBottom w:val="0"/>
          <w:divBdr>
            <w:top w:val="none" w:sz="0" w:space="0" w:color="auto"/>
            <w:left w:val="none" w:sz="0" w:space="0" w:color="auto"/>
            <w:bottom w:val="none" w:sz="0" w:space="0" w:color="auto"/>
            <w:right w:val="none" w:sz="0" w:space="0" w:color="auto"/>
          </w:divBdr>
        </w:div>
        <w:div w:id="105194731">
          <w:marLeft w:val="0"/>
          <w:marRight w:val="0"/>
          <w:marTop w:val="0"/>
          <w:marBottom w:val="0"/>
          <w:divBdr>
            <w:top w:val="none" w:sz="0" w:space="0" w:color="auto"/>
            <w:left w:val="none" w:sz="0" w:space="0" w:color="auto"/>
            <w:bottom w:val="none" w:sz="0" w:space="0" w:color="auto"/>
            <w:right w:val="none" w:sz="0" w:space="0" w:color="auto"/>
          </w:divBdr>
        </w:div>
        <w:div w:id="1898929788">
          <w:marLeft w:val="0"/>
          <w:marRight w:val="0"/>
          <w:marTop w:val="0"/>
          <w:marBottom w:val="0"/>
          <w:divBdr>
            <w:top w:val="none" w:sz="0" w:space="0" w:color="auto"/>
            <w:left w:val="none" w:sz="0" w:space="0" w:color="auto"/>
            <w:bottom w:val="none" w:sz="0" w:space="0" w:color="auto"/>
            <w:right w:val="none" w:sz="0" w:space="0" w:color="auto"/>
          </w:divBdr>
        </w:div>
        <w:div w:id="1714693981">
          <w:marLeft w:val="0"/>
          <w:marRight w:val="0"/>
          <w:marTop w:val="0"/>
          <w:marBottom w:val="0"/>
          <w:divBdr>
            <w:top w:val="none" w:sz="0" w:space="0" w:color="auto"/>
            <w:left w:val="none" w:sz="0" w:space="0" w:color="auto"/>
            <w:bottom w:val="none" w:sz="0" w:space="0" w:color="auto"/>
            <w:right w:val="none" w:sz="0" w:space="0" w:color="auto"/>
          </w:divBdr>
        </w:div>
        <w:div w:id="594748266">
          <w:marLeft w:val="0"/>
          <w:marRight w:val="0"/>
          <w:marTop w:val="0"/>
          <w:marBottom w:val="0"/>
          <w:divBdr>
            <w:top w:val="none" w:sz="0" w:space="0" w:color="auto"/>
            <w:left w:val="none" w:sz="0" w:space="0" w:color="auto"/>
            <w:bottom w:val="none" w:sz="0" w:space="0" w:color="auto"/>
            <w:right w:val="none" w:sz="0" w:space="0" w:color="auto"/>
          </w:divBdr>
        </w:div>
        <w:div w:id="979312218">
          <w:marLeft w:val="0"/>
          <w:marRight w:val="0"/>
          <w:marTop w:val="0"/>
          <w:marBottom w:val="0"/>
          <w:divBdr>
            <w:top w:val="none" w:sz="0" w:space="0" w:color="auto"/>
            <w:left w:val="none" w:sz="0" w:space="0" w:color="auto"/>
            <w:bottom w:val="none" w:sz="0" w:space="0" w:color="auto"/>
            <w:right w:val="none" w:sz="0" w:space="0" w:color="auto"/>
          </w:divBdr>
        </w:div>
        <w:div w:id="2081825159">
          <w:marLeft w:val="0"/>
          <w:marRight w:val="0"/>
          <w:marTop w:val="0"/>
          <w:marBottom w:val="0"/>
          <w:divBdr>
            <w:top w:val="none" w:sz="0" w:space="0" w:color="auto"/>
            <w:left w:val="none" w:sz="0" w:space="0" w:color="auto"/>
            <w:bottom w:val="none" w:sz="0" w:space="0" w:color="auto"/>
            <w:right w:val="none" w:sz="0" w:space="0" w:color="auto"/>
          </w:divBdr>
        </w:div>
        <w:div w:id="1277906256">
          <w:marLeft w:val="0"/>
          <w:marRight w:val="0"/>
          <w:marTop w:val="0"/>
          <w:marBottom w:val="0"/>
          <w:divBdr>
            <w:top w:val="none" w:sz="0" w:space="0" w:color="auto"/>
            <w:left w:val="none" w:sz="0" w:space="0" w:color="auto"/>
            <w:bottom w:val="none" w:sz="0" w:space="0" w:color="auto"/>
            <w:right w:val="none" w:sz="0" w:space="0" w:color="auto"/>
          </w:divBdr>
        </w:div>
      </w:divsChild>
    </w:div>
    <w:div w:id="90784443">
      <w:bodyDiv w:val="1"/>
      <w:marLeft w:val="0"/>
      <w:marRight w:val="0"/>
      <w:marTop w:val="0"/>
      <w:marBottom w:val="0"/>
      <w:divBdr>
        <w:top w:val="none" w:sz="0" w:space="0" w:color="auto"/>
        <w:left w:val="none" w:sz="0" w:space="0" w:color="auto"/>
        <w:bottom w:val="none" w:sz="0" w:space="0" w:color="auto"/>
        <w:right w:val="none" w:sz="0" w:space="0" w:color="auto"/>
      </w:divBdr>
    </w:div>
    <w:div w:id="158427905">
      <w:bodyDiv w:val="1"/>
      <w:marLeft w:val="0"/>
      <w:marRight w:val="0"/>
      <w:marTop w:val="0"/>
      <w:marBottom w:val="0"/>
      <w:divBdr>
        <w:top w:val="none" w:sz="0" w:space="0" w:color="auto"/>
        <w:left w:val="none" w:sz="0" w:space="0" w:color="auto"/>
        <w:bottom w:val="none" w:sz="0" w:space="0" w:color="auto"/>
        <w:right w:val="none" w:sz="0" w:space="0" w:color="auto"/>
      </w:divBdr>
    </w:div>
    <w:div w:id="377777482">
      <w:bodyDiv w:val="1"/>
      <w:marLeft w:val="0"/>
      <w:marRight w:val="0"/>
      <w:marTop w:val="0"/>
      <w:marBottom w:val="0"/>
      <w:divBdr>
        <w:top w:val="none" w:sz="0" w:space="0" w:color="auto"/>
        <w:left w:val="none" w:sz="0" w:space="0" w:color="auto"/>
        <w:bottom w:val="none" w:sz="0" w:space="0" w:color="auto"/>
        <w:right w:val="none" w:sz="0" w:space="0" w:color="auto"/>
      </w:divBdr>
    </w:div>
    <w:div w:id="681785276">
      <w:bodyDiv w:val="1"/>
      <w:marLeft w:val="0"/>
      <w:marRight w:val="0"/>
      <w:marTop w:val="0"/>
      <w:marBottom w:val="0"/>
      <w:divBdr>
        <w:top w:val="none" w:sz="0" w:space="0" w:color="auto"/>
        <w:left w:val="none" w:sz="0" w:space="0" w:color="auto"/>
        <w:bottom w:val="none" w:sz="0" w:space="0" w:color="auto"/>
        <w:right w:val="none" w:sz="0" w:space="0" w:color="auto"/>
      </w:divBdr>
    </w:div>
    <w:div w:id="969093350">
      <w:bodyDiv w:val="1"/>
      <w:marLeft w:val="0"/>
      <w:marRight w:val="0"/>
      <w:marTop w:val="0"/>
      <w:marBottom w:val="0"/>
      <w:divBdr>
        <w:top w:val="none" w:sz="0" w:space="0" w:color="auto"/>
        <w:left w:val="none" w:sz="0" w:space="0" w:color="auto"/>
        <w:bottom w:val="none" w:sz="0" w:space="0" w:color="auto"/>
        <w:right w:val="none" w:sz="0" w:space="0" w:color="auto"/>
      </w:divBdr>
    </w:div>
    <w:div w:id="1066994857">
      <w:bodyDiv w:val="1"/>
      <w:marLeft w:val="0"/>
      <w:marRight w:val="0"/>
      <w:marTop w:val="0"/>
      <w:marBottom w:val="0"/>
      <w:divBdr>
        <w:top w:val="none" w:sz="0" w:space="0" w:color="auto"/>
        <w:left w:val="none" w:sz="0" w:space="0" w:color="auto"/>
        <w:bottom w:val="none" w:sz="0" w:space="0" w:color="auto"/>
        <w:right w:val="none" w:sz="0" w:space="0" w:color="auto"/>
      </w:divBdr>
    </w:div>
    <w:div w:id="1616864910">
      <w:bodyDiv w:val="1"/>
      <w:marLeft w:val="0"/>
      <w:marRight w:val="0"/>
      <w:marTop w:val="0"/>
      <w:marBottom w:val="0"/>
      <w:divBdr>
        <w:top w:val="none" w:sz="0" w:space="0" w:color="auto"/>
        <w:left w:val="none" w:sz="0" w:space="0" w:color="auto"/>
        <w:bottom w:val="none" w:sz="0" w:space="0" w:color="auto"/>
        <w:right w:val="none" w:sz="0" w:space="0" w:color="auto"/>
      </w:divBdr>
    </w:div>
    <w:div w:id="1636443223">
      <w:bodyDiv w:val="1"/>
      <w:marLeft w:val="0"/>
      <w:marRight w:val="0"/>
      <w:marTop w:val="0"/>
      <w:marBottom w:val="0"/>
      <w:divBdr>
        <w:top w:val="none" w:sz="0" w:space="0" w:color="auto"/>
        <w:left w:val="none" w:sz="0" w:space="0" w:color="auto"/>
        <w:bottom w:val="none" w:sz="0" w:space="0" w:color="auto"/>
        <w:right w:val="none" w:sz="0" w:space="0" w:color="auto"/>
      </w:divBdr>
    </w:div>
    <w:div w:id="1852600099">
      <w:bodyDiv w:val="1"/>
      <w:marLeft w:val="0"/>
      <w:marRight w:val="0"/>
      <w:marTop w:val="0"/>
      <w:marBottom w:val="0"/>
      <w:divBdr>
        <w:top w:val="none" w:sz="0" w:space="0" w:color="auto"/>
        <w:left w:val="none" w:sz="0" w:space="0" w:color="auto"/>
        <w:bottom w:val="none" w:sz="0" w:space="0" w:color="auto"/>
        <w:right w:val="none" w:sz="0" w:space="0" w:color="auto"/>
      </w:divBdr>
    </w:div>
    <w:div w:id="1874883090">
      <w:bodyDiv w:val="1"/>
      <w:marLeft w:val="0"/>
      <w:marRight w:val="0"/>
      <w:marTop w:val="0"/>
      <w:marBottom w:val="0"/>
      <w:divBdr>
        <w:top w:val="none" w:sz="0" w:space="0" w:color="auto"/>
        <w:left w:val="none" w:sz="0" w:space="0" w:color="auto"/>
        <w:bottom w:val="none" w:sz="0" w:space="0" w:color="auto"/>
        <w:right w:val="none" w:sz="0" w:space="0" w:color="auto"/>
      </w:divBdr>
    </w:div>
    <w:div w:id="1932741110">
      <w:bodyDiv w:val="1"/>
      <w:marLeft w:val="0"/>
      <w:marRight w:val="0"/>
      <w:marTop w:val="0"/>
      <w:marBottom w:val="0"/>
      <w:divBdr>
        <w:top w:val="none" w:sz="0" w:space="0" w:color="auto"/>
        <w:left w:val="none" w:sz="0" w:space="0" w:color="auto"/>
        <w:bottom w:val="none" w:sz="0" w:space="0" w:color="auto"/>
        <w:right w:val="none" w:sz="0" w:space="0" w:color="auto"/>
      </w:divBdr>
    </w:div>
    <w:div w:id="1956213557">
      <w:bodyDiv w:val="1"/>
      <w:marLeft w:val="0"/>
      <w:marRight w:val="0"/>
      <w:marTop w:val="0"/>
      <w:marBottom w:val="0"/>
      <w:divBdr>
        <w:top w:val="none" w:sz="0" w:space="0" w:color="auto"/>
        <w:left w:val="none" w:sz="0" w:space="0" w:color="auto"/>
        <w:bottom w:val="none" w:sz="0" w:space="0" w:color="auto"/>
        <w:right w:val="none" w:sz="0" w:space="0" w:color="auto"/>
      </w:divBdr>
    </w:div>
    <w:div w:id="1999377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hyperlink" Target="https://www.universalis.fr/encyclopedie/emile-loube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Pages>
  <Words>1090</Words>
  <Characters>6001</Characters>
  <Application>Microsoft Office Word</Application>
  <DocSecurity>0</DocSecurity>
  <Lines>50</Lines>
  <Paragraphs>14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miriam</dc:creator>
  <cp:keywords/>
  <dc:description/>
  <cp:lastModifiedBy>miriam</cp:lastModifiedBy>
  <cp:revision>3</cp:revision>
  <dcterms:created xsi:type="dcterms:W3CDTF">2022-11-30T16:58:00Z</dcterms:created>
  <dcterms:modified xsi:type="dcterms:W3CDTF">2022-11-30T17:32:00Z</dcterms:modified>
</cp:coreProperties>
</file>