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6B0E4" w14:textId="77777777" w:rsidR="003257B9" w:rsidRDefault="003257B9" w:rsidP="003257B9">
      <w:pPr>
        <w:jc w:val="center"/>
        <w:rPr>
          <w:b/>
          <w:bCs/>
          <w:sz w:val="32"/>
          <w:szCs w:val="32"/>
        </w:rPr>
      </w:pPr>
      <w:r w:rsidRPr="00792674">
        <w:rPr>
          <w:b/>
          <w:bCs/>
          <w:sz w:val="32"/>
          <w:szCs w:val="32"/>
        </w:rPr>
        <w:t>L’Unité allemande</w:t>
      </w:r>
    </w:p>
    <w:p w14:paraId="276BCA6A" w14:textId="0DE432E0" w:rsidR="007B2A66" w:rsidRPr="003257B9" w:rsidRDefault="003257B9" w:rsidP="003257B9">
      <w:pPr>
        <w:jc w:val="center"/>
        <w:rPr>
          <w:b/>
          <w:bCs/>
          <w:i/>
          <w:iCs/>
        </w:rPr>
      </w:pPr>
      <w:r w:rsidRPr="003257B9">
        <w:rPr>
          <w:b/>
          <w:bCs/>
          <w:i/>
          <w:iCs/>
        </w:rPr>
        <w:t>Documents annexes</w:t>
      </w:r>
    </w:p>
    <w:p w14:paraId="068076B9" w14:textId="6BB5BB83" w:rsidR="003257B9" w:rsidRDefault="003257B9" w:rsidP="003257B9">
      <w:pPr>
        <w:rPr>
          <w:b/>
          <w:bCs/>
        </w:rPr>
      </w:pPr>
      <w:r>
        <w:rPr>
          <w:b/>
          <w:bCs/>
        </w:rPr>
        <w:t>Unité italienne et unité allemande</w:t>
      </w:r>
    </w:p>
    <w:p w14:paraId="0C0CF724" w14:textId="1BD359EB" w:rsidR="003257B9" w:rsidRDefault="003257B9" w:rsidP="003257B9">
      <w:pPr>
        <w:jc w:val="center"/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4EA31B50" wp14:editId="3AB4CD93">
            <wp:extent cx="5760720" cy="1138555"/>
            <wp:effectExtent l="0" t="0" r="0" b="4445"/>
            <wp:docPr id="4" name="Espace réservé du contenu 3">
              <a:extLst xmlns:a="http://schemas.openxmlformats.org/drawingml/2006/main">
                <a:ext uri="{FF2B5EF4-FFF2-40B4-BE49-F238E27FC236}">
                  <a16:creationId xmlns:a16="http://schemas.microsoft.com/office/drawing/2014/main" id="{A8E5D11F-4C7C-4BDD-C2E5-D64C84F8F8B6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pace réservé du contenu 3">
                      <a:extLst>
                        <a:ext uri="{FF2B5EF4-FFF2-40B4-BE49-F238E27FC236}">
                          <a16:creationId xmlns:a16="http://schemas.microsoft.com/office/drawing/2014/main" id="{A8E5D11F-4C7C-4BDD-C2E5-D64C84F8F8B6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C302A" w14:textId="65E00B8E" w:rsidR="003257B9" w:rsidRDefault="003257B9" w:rsidP="003257B9">
      <w:pPr>
        <w:rPr>
          <w:b/>
          <w:bCs/>
        </w:rPr>
      </w:pPr>
      <w:r>
        <w:rPr>
          <w:b/>
          <w:bCs/>
        </w:rPr>
        <w:t>L’Allemagne en 1815</w:t>
      </w:r>
    </w:p>
    <w:p w14:paraId="3E0CC495" w14:textId="5F282525" w:rsidR="003257B9" w:rsidRDefault="003257B9" w:rsidP="003257B9">
      <w:pPr>
        <w:jc w:val="center"/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63074CB9" wp14:editId="2A174BF8">
            <wp:extent cx="5715000" cy="3257550"/>
            <wp:effectExtent l="0" t="0" r="0" b="0"/>
            <wp:docPr id="11" name="Image 10">
              <a:extLst xmlns:a="http://schemas.openxmlformats.org/drawingml/2006/main">
                <a:ext uri="{FF2B5EF4-FFF2-40B4-BE49-F238E27FC236}">
                  <a16:creationId xmlns:a16="http://schemas.microsoft.com/office/drawing/2014/main" id="{DEEFDFAA-A4F6-498D-90F1-419F5C2A0B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0">
                      <a:extLst>
                        <a:ext uri="{FF2B5EF4-FFF2-40B4-BE49-F238E27FC236}">
                          <a16:creationId xmlns:a16="http://schemas.microsoft.com/office/drawing/2014/main" id="{DEEFDFAA-A4F6-498D-90F1-419F5C2A0B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5DF20" w14:textId="21ED8A92" w:rsidR="003257B9" w:rsidRDefault="003257B9" w:rsidP="003257B9">
      <w:pPr>
        <w:jc w:val="center"/>
        <w:rPr>
          <w:b/>
          <w:bCs/>
        </w:rPr>
      </w:pPr>
    </w:p>
    <w:p w14:paraId="30E9C281" w14:textId="3DAF8CE8" w:rsidR="003257B9" w:rsidRDefault="003257B9" w:rsidP="003257B9">
      <w:pPr>
        <w:jc w:val="center"/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0CF98D19" wp14:editId="0C12861C">
            <wp:extent cx="4657725" cy="2728300"/>
            <wp:effectExtent l="0" t="0" r="0" b="0"/>
            <wp:docPr id="1" name="Espace réservé du contenu 8">
              <a:extLst xmlns:a="http://schemas.openxmlformats.org/drawingml/2006/main">
                <a:ext uri="{FF2B5EF4-FFF2-40B4-BE49-F238E27FC236}">
                  <a16:creationId xmlns:a16="http://schemas.microsoft.com/office/drawing/2014/main" id="{9CDC2720-4CF3-B861-E5C9-689194EFDD6E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pace réservé du contenu 8">
                      <a:extLst>
                        <a:ext uri="{FF2B5EF4-FFF2-40B4-BE49-F238E27FC236}">
                          <a16:creationId xmlns:a16="http://schemas.microsoft.com/office/drawing/2014/main" id="{9CDC2720-4CF3-B861-E5C9-689194EFDD6E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9467" cy="2770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683D5" w14:textId="26BDDD29" w:rsidR="003257B9" w:rsidRPr="003257B9" w:rsidRDefault="003257B9" w:rsidP="003257B9">
      <w:pPr>
        <w:rPr>
          <w:b/>
          <w:bCs/>
        </w:rPr>
      </w:pPr>
      <w:r w:rsidRPr="003257B9">
        <w:rPr>
          <w:b/>
          <w:bCs/>
        </w:rPr>
        <w:lastRenderedPageBreak/>
        <w:t>Bismarck au Landtag, 20 septembre 1862</w:t>
      </w:r>
    </w:p>
    <w:p w14:paraId="12BD649E" w14:textId="7A86F977" w:rsidR="003257B9" w:rsidRDefault="003257B9" w:rsidP="003257B9">
      <w:pPr>
        <w:jc w:val="center"/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49C9507C" wp14:editId="6E382241">
            <wp:extent cx="5760720" cy="1840230"/>
            <wp:effectExtent l="0" t="0" r="0" b="7620"/>
            <wp:docPr id="6" name="Image 5">
              <a:extLst xmlns:a="http://schemas.openxmlformats.org/drawingml/2006/main">
                <a:ext uri="{FF2B5EF4-FFF2-40B4-BE49-F238E27FC236}">
                  <a16:creationId xmlns:a16="http://schemas.microsoft.com/office/drawing/2014/main" id="{1AAEEE2E-7503-0B1C-7E3F-15565603D5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5">
                      <a:extLst>
                        <a:ext uri="{FF2B5EF4-FFF2-40B4-BE49-F238E27FC236}">
                          <a16:creationId xmlns:a16="http://schemas.microsoft.com/office/drawing/2014/main" id="{1AAEEE2E-7503-0B1C-7E3F-15565603D5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4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D5320" w14:textId="51837A43" w:rsidR="003257B9" w:rsidRDefault="003257B9" w:rsidP="003257B9">
      <w:pPr>
        <w:rPr>
          <w:b/>
          <w:bCs/>
        </w:rPr>
      </w:pPr>
      <w:r>
        <w:rPr>
          <w:b/>
          <w:bCs/>
        </w:rPr>
        <w:t>Les étapes de l’Unité</w:t>
      </w:r>
    </w:p>
    <w:p w14:paraId="3BF64E62" w14:textId="2C1CA37C" w:rsidR="003257B9" w:rsidRDefault="003257B9" w:rsidP="003257B9">
      <w:pPr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69A1FF57" wp14:editId="06CD980E">
            <wp:extent cx="5238750" cy="5981700"/>
            <wp:effectExtent l="0" t="0" r="0" b="0"/>
            <wp:docPr id="2" name="Image 3">
              <a:extLst xmlns:a="http://schemas.openxmlformats.org/drawingml/2006/main">
                <a:ext uri="{FF2B5EF4-FFF2-40B4-BE49-F238E27FC236}">
                  <a16:creationId xmlns:a16="http://schemas.microsoft.com/office/drawing/2014/main" id="{771A53C7-CE9E-4D64-D381-974A7F6624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3">
                      <a:extLst>
                        <a:ext uri="{FF2B5EF4-FFF2-40B4-BE49-F238E27FC236}">
                          <a16:creationId xmlns:a16="http://schemas.microsoft.com/office/drawing/2014/main" id="{771A53C7-CE9E-4D64-D381-974A7F6624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88F8E" w14:textId="71776C72" w:rsidR="003257B9" w:rsidRDefault="003257B9" w:rsidP="003257B9">
      <w:pPr>
        <w:rPr>
          <w:b/>
          <w:bCs/>
        </w:rPr>
      </w:pPr>
    </w:p>
    <w:p w14:paraId="0D884136" w14:textId="71C4F49B" w:rsidR="003257B9" w:rsidRDefault="003257B9" w:rsidP="003257B9">
      <w:pPr>
        <w:rPr>
          <w:b/>
          <w:bCs/>
        </w:rPr>
      </w:pPr>
      <w:r>
        <w:rPr>
          <w:b/>
          <w:bCs/>
        </w:rPr>
        <w:lastRenderedPageBreak/>
        <w:t>La Constitution du IIe Reich</w:t>
      </w:r>
    </w:p>
    <w:p w14:paraId="2BE8D333" w14:textId="60FCB156" w:rsidR="003257B9" w:rsidRDefault="003257B9" w:rsidP="003257B9">
      <w:pPr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592C26DA" wp14:editId="5BBA0A89">
            <wp:extent cx="5760720" cy="4321175"/>
            <wp:effectExtent l="0" t="0" r="0" b="3175"/>
            <wp:docPr id="7" name="Image 6">
              <a:extLst xmlns:a="http://schemas.openxmlformats.org/drawingml/2006/main">
                <a:ext uri="{FF2B5EF4-FFF2-40B4-BE49-F238E27FC236}">
                  <a16:creationId xmlns:a16="http://schemas.microsoft.com/office/drawing/2014/main" id="{51835B77-B0EB-1C3F-3788-5D258680D7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6">
                      <a:extLst>
                        <a:ext uri="{FF2B5EF4-FFF2-40B4-BE49-F238E27FC236}">
                          <a16:creationId xmlns:a16="http://schemas.microsoft.com/office/drawing/2014/main" id="{51835B77-B0EB-1C3F-3788-5D258680D7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4127C" w14:textId="6A2D12C7" w:rsidR="003257B9" w:rsidRDefault="003257B9" w:rsidP="003257B9">
      <w:pPr>
        <w:rPr>
          <w:b/>
          <w:bCs/>
        </w:rPr>
      </w:pPr>
      <w:r>
        <w:rPr>
          <w:b/>
          <w:bCs/>
        </w:rPr>
        <w:t>Le système bismarckien</w:t>
      </w:r>
    </w:p>
    <w:p w14:paraId="5E365A8C" w14:textId="27B0F3B0" w:rsidR="003257B9" w:rsidRDefault="003257B9" w:rsidP="003257B9">
      <w:pPr>
        <w:rPr>
          <w:b/>
          <w:bCs/>
        </w:rPr>
      </w:pPr>
      <w:r w:rsidRPr="003257B9">
        <w:rPr>
          <w:b/>
          <w:bCs/>
        </w:rPr>
        <w:drawing>
          <wp:inline distT="0" distB="0" distL="0" distR="0" wp14:anchorId="6CDF618D" wp14:editId="771DB5C4">
            <wp:extent cx="5760720" cy="3422650"/>
            <wp:effectExtent l="0" t="0" r="0" b="6350"/>
            <wp:docPr id="8" name="Image 7">
              <a:extLst xmlns:a="http://schemas.openxmlformats.org/drawingml/2006/main">
                <a:ext uri="{FF2B5EF4-FFF2-40B4-BE49-F238E27FC236}">
                  <a16:creationId xmlns:a16="http://schemas.microsoft.com/office/drawing/2014/main" id="{F7EE5A66-A787-A540-3F5C-AB6AC06CB7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7">
                      <a:extLst>
                        <a:ext uri="{FF2B5EF4-FFF2-40B4-BE49-F238E27FC236}">
                          <a16:creationId xmlns:a16="http://schemas.microsoft.com/office/drawing/2014/main" id="{F7EE5A66-A787-A540-3F5C-AB6AC06CB7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16D5F" w14:textId="7E849D97" w:rsidR="003257B9" w:rsidRDefault="003257B9" w:rsidP="003257B9">
      <w:pPr>
        <w:rPr>
          <w:b/>
          <w:bCs/>
        </w:rPr>
      </w:pPr>
    </w:p>
    <w:p w14:paraId="7A93130A" w14:textId="1875658F" w:rsidR="003257B9" w:rsidRDefault="003257B9" w:rsidP="003257B9">
      <w:pPr>
        <w:rPr>
          <w:b/>
          <w:bCs/>
        </w:rPr>
      </w:pPr>
      <w:r>
        <w:rPr>
          <w:b/>
          <w:bCs/>
        </w:rPr>
        <w:lastRenderedPageBreak/>
        <w:t>Petite comparaison sommaire</w:t>
      </w:r>
    </w:p>
    <w:tbl>
      <w:tblPr>
        <w:tblW w:w="948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40"/>
        <w:gridCol w:w="3600"/>
        <w:gridCol w:w="3648"/>
      </w:tblGrid>
      <w:tr w:rsidR="003257B9" w:rsidRPr="003257B9" w14:paraId="689B1DE0" w14:textId="77777777" w:rsidTr="003257B9">
        <w:trPr>
          <w:trHeight w:val="307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963DC2" w14:textId="77777777" w:rsidR="003257B9" w:rsidRPr="003257B9" w:rsidRDefault="003257B9" w:rsidP="003257B9"/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CC1DDC" w14:textId="77777777" w:rsidR="003257B9" w:rsidRPr="003257B9" w:rsidRDefault="003257B9" w:rsidP="003257B9">
            <w:r w:rsidRPr="003257B9">
              <w:t>ITALIE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A2476E" w14:textId="77777777" w:rsidR="003257B9" w:rsidRPr="003257B9" w:rsidRDefault="003257B9" w:rsidP="003257B9">
            <w:r w:rsidRPr="003257B9">
              <w:t>ALLEMAGNE</w:t>
            </w:r>
          </w:p>
        </w:tc>
      </w:tr>
      <w:tr w:rsidR="003257B9" w:rsidRPr="003257B9" w14:paraId="26CBC1AC" w14:textId="77777777" w:rsidTr="003257B9">
        <w:trPr>
          <w:trHeight w:val="219"/>
        </w:trPr>
        <w:tc>
          <w:tcPr>
            <w:tcW w:w="22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D60F31" w14:textId="77777777" w:rsidR="003257B9" w:rsidRPr="003257B9" w:rsidRDefault="003257B9" w:rsidP="003257B9">
            <w:r w:rsidRPr="003257B9">
              <w:t>Etat unificateur</w:t>
            </w:r>
          </w:p>
        </w:tc>
        <w:tc>
          <w:tcPr>
            <w:tcW w:w="36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18519" w14:textId="77777777" w:rsidR="003257B9" w:rsidRPr="003257B9" w:rsidRDefault="003257B9" w:rsidP="003257B9">
            <w:r w:rsidRPr="003257B9">
              <w:t>Piémont-Sardaigne</w:t>
            </w:r>
          </w:p>
        </w:tc>
        <w:tc>
          <w:tcPr>
            <w:tcW w:w="364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2BCFB2" w14:textId="77777777" w:rsidR="003257B9" w:rsidRPr="003257B9" w:rsidRDefault="003257B9" w:rsidP="003257B9">
            <w:r w:rsidRPr="003257B9">
              <w:t>Prusse</w:t>
            </w:r>
          </w:p>
        </w:tc>
      </w:tr>
      <w:tr w:rsidR="003257B9" w:rsidRPr="003257B9" w14:paraId="16E46716" w14:textId="77777777" w:rsidTr="003257B9">
        <w:trPr>
          <w:trHeight w:val="735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D1AD70" w14:textId="77777777" w:rsidR="003257B9" w:rsidRPr="003257B9" w:rsidRDefault="003257B9" w:rsidP="003257B9">
            <w:r w:rsidRPr="003257B9">
              <w:t>Artisans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7863F" w14:textId="77777777" w:rsidR="003257B9" w:rsidRPr="003257B9" w:rsidRDefault="003257B9" w:rsidP="003257B9">
            <w:r w:rsidRPr="003257B9">
              <w:t>Cavour</w:t>
            </w:r>
          </w:p>
          <w:p w14:paraId="19E5C960" w14:textId="77777777" w:rsidR="003257B9" w:rsidRPr="003257B9" w:rsidRDefault="003257B9" w:rsidP="003257B9">
            <w:r w:rsidRPr="003257B9">
              <w:t>Victor-Emmanuel II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6B1AFA" w14:textId="77777777" w:rsidR="003257B9" w:rsidRPr="003257B9" w:rsidRDefault="003257B9" w:rsidP="003257B9">
            <w:r w:rsidRPr="003257B9">
              <w:t>Bismarck</w:t>
            </w:r>
          </w:p>
          <w:p w14:paraId="6AF6BE03" w14:textId="77777777" w:rsidR="003257B9" w:rsidRPr="003257B9" w:rsidRDefault="003257B9" w:rsidP="003257B9">
            <w:r w:rsidRPr="003257B9">
              <w:t>Guillaume Ier</w:t>
            </w:r>
          </w:p>
        </w:tc>
      </w:tr>
      <w:tr w:rsidR="003257B9" w:rsidRPr="003257B9" w14:paraId="45E2A454" w14:textId="77777777" w:rsidTr="003257B9">
        <w:trPr>
          <w:trHeight w:val="382"/>
        </w:trPr>
        <w:tc>
          <w:tcPr>
            <w:tcW w:w="948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538358" w14:textId="161C86F5" w:rsidR="003257B9" w:rsidRPr="003257B9" w:rsidRDefault="003257B9" w:rsidP="003257B9">
            <w:r w:rsidRPr="003257B9">
              <w:t xml:space="preserve">                                                                            </w:t>
            </w:r>
            <w:r w:rsidRPr="003257B9">
              <w:t>Les nationalistes se rallient</w:t>
            </w:r>
          </w:p>
        </w:tc>
      </w:tr>
      <w:tr w:rsidR="003257B9" w:rsidRPr="003257B9" w14:paraId="7DF46B09" w14:textId="77777777" w:rsidTr="003257B9">
        <w:trPr>
          <w:trHeight w:val="476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C710CB" w14:textId="77777777" w:rsidR="003257B9" w:rsidRPr="003257B9" w:rsidRDefault="003257B9" w:rsidP="003257B9">
            <w:r w:rsidRPr="003257B9">
              <w:t>Rôle de la France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DC1343" w14:textId="77777777" w:rsidR="003257B9" w:rsidRPr="003257B9" w:rsidRDefault="003257B9" w:rsidP="003257B9">
            <w:r w:rsidRPr="003257B9">
              <w:t>Alliance en 1858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ADBD12D" w14:textId="77777777" w:rsidR="003257B9" w:rsidRPr="003257B9" w:rsidRDefault="003257B9" w:rsidP="003257B9">
            <w:r w:rsidRPr="003257B9">
              <w:t>Ennemie en 1870</w:t>
            </w:r>
          </w:p>
        </w:tc>
      </w:tr>
      <w:tr w:rsidR="003257B9" w:rsidRPr="003257B9" w14:paraId="5B8ADEA4" w14:textId="77777777" w:rsidTr="003257B9">
        <w:trPr>
          <w:trHeight w:val="286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BB213F" w14:textId="77777777" w:rsidR="003257B9" w:rsidRPr="003257B9" w:rsidRDefault="003257B9" w:rsidP="003257B9">
            <w:r w:rsidRPr="003257B9">
              <w:t xml:space="preserve">Rapports </w:t>
            </w:r>
          </w:p>
        </w:tc>
        <w:tc>
          <w:tcPr>
            <w:tcW w:w="724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F733CC" w14:textId="3BF88DDB" w:rsidR="003257B9" w:rsidRPr="003257B9" w:rsidRDefault="003257B9" w:rsidP="003257B9">
            <w:r w:rsidRPr="003257B9">
              <w:t xml:space="preserve">                                   </w:t>
            </w:r>
            <w:r w:rsidRPr="003257B9">
              <w:t>Alliées contre l’Autriche</w:t>
            </w:r>
          </w:p>
        </w:tc>
      </w:tr>
      <w:tr w:rsidR="003257B9" w:rsidRPr="003257B9" w14:paraId="675AD9D9" w14:textId="77777777" w:rsidTr="003257B9">
        <w:trPr>
          <w:trHeight w:val="1202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8C28FE" w14:textId="77777777" w:rsidR="003257B9" w:rsidRPr="003257B9" w:rsidRDefault="003257B9" w:rsidP="003257B9">
            <w:r w:rsidRPr="003257B9">
              <w:t>Construction progressive par des guerres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0D9C4D" w14:textId="77777777" w:rsidR="003257B9" w:rsidRPr="003257B9" w:rsidRDefault="003257B9" w:rsidP="003257B9">
            <w:r w:rsidRPr="003257B9">
              <w:t>1859 Lombardie</w:t>
            </w:r>
          </w:p>
          <w:p w14:paraId="5231EB8C" w14:textId="77777777" w:rsidR="003257B9" w:rsidRPr="003257B9" w:rsidRDefault="003257B9" w:rsidP="003257B9">
            <w:r w:rsidRPr="003257B9">
              <w:t>1866 Vénétie et reste de l’Italie</w:t>
            </w:r>
          </w:p>
          <w:p w14:paraId="60262ED4" w14:textId="77777777" w:rsidR="003257B9" w:rsidRPr="003257B9" w:rsidRDefault="003257B9" w:rsidP="003257B9">
            <w:r w:rsidRPr="003257B9">
              <w:t>1870 Rome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DF541B" w14:textId="77777777" w:rsidR="003257B9" w:rsidRPr="003257B9" w:rsidRDefault="003257B9" w:rsidP="003257B9">
            <w:r w:rsidRPr="003257B9">
              <w:t xml:space="preserve">1864 duchés danois </w:t>
            </w:r>
          </w:p>
          <w:p w14:paraId="19AA6887" w14:textId="77777777" w:rsidR="003257B9" w:rsidRPr="003257B9" w:rsidRDefault="003257B9" w:rsidP="003257B9">
            <w:r w:rsidRPr="003257B9">
              <w:t>1866 Allemagne du Nord</w:t>
            </w:r>
          </w:p>
          <w:p w14:paraId="3978B8EB" w14:textId="77777777" w:rsidR="003257B9" w:rsidRPr="003257B9" w:rsidRDefault="003257B9" w:rsidP="003257B9">
            <w:r w:rsidRPr="003257B9">
              <w:t>1870 Alsace et Allemagne du Sud</w:t>
            </w:r>
          </w:p>
        </w:tc>
      </w:tr>
      <w:tr w:rsidR="003257B9" w:rsidRPr="003257B9" w14:paraId="1854F724" w14:textId="77777777" w:rsidTr="003257B9">
        <w:trPr>
          <w:trHeight w:val="572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6448CE" w14:textId="77777777" w:rsidR="003257B9" w:rsidRPr="003257B9" w:rsidRDefault="003257B9" w:rsidP="003257B9">
            <w:r w:rsidRPr="003257B9">
              <w:t>Régime du nouvel Etat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49BAAF" w14:textId="77777777" w:rsidR="003257B9" w:rsidRPr="003257B9" w:rsidRDefault="003257B9" w:rsidP="003257B9">
            <w:r w:rsidRPr="003257B9">
              <w:t>Monarchie de + en + parlementaire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8BC016" w14:textId="77777777" w:rsidR="003257B9" w:rsidRPr="003257B9" w:rsidRDefault="003257B9" w:rsidP="003257B9">
            <w:r w:rsidRPr="003257B9">
              <w:t>Empire autoritaire</w:t>
            </w:r>
          </w:p>
        </w:tc>
      </w:tr>
      <w:tr w:rsidR="003257B9" w:rsidRPr="003257B9" w14:paraId="6A0B3552" w14:textId="77777777" w:rsidTr="003257B9">
        <w:trPr>
          <w:trHeight w:val="805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9F054" w14:textId="77777777" w:rsidR="003257B9" w:rsidRPr="003257B9" w:rsidRDefault="003257B9" w:rsidP="003257B9">
            <w:r w:rsidRPr="003257B9">
              <w:t>Les minorités nationales</w:t>
            </w:r>
          </w:p>
        </w:tc>
        <w:tc>
          <w:tcPr>
            <w:tcW w:w="36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A58E99" w14:textId="77777777" w:rsidR="003257B9" w:rsidRPr="003257B9" w:rsidRDefault="003257B9" w:rsidP="003257B9">
            <w:r w:rsidRPr="003257B9">
              <w:t>Terres irrédentes</w:t>
            </w:r>
          </w:p>
        </w:tc>
        <w:tc>
          <w:tcPr>
            <w:tcW w:w="36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5C5361" w14:textId="77777777" w:rsidR="003257B9" w:rsidRPr="003257B9" w:rsidRDefault="003257B9" w:rsidP="003257B9">
            <w:r w:rsidRPr="003257B9">
              <w:t>Pangermanisme insatisfait</w:t>
            </w:r>
          </w:p>
          <w:p w14:paraId="44F79B3C" w14:textId="77777777" w:rsidR="003257B9" w:rsidRPr="003257B9" w:rsidRDefault="003257B9" w:rsidP="003257B9">
            <w:r w:rsidRPr="003257B9">
              <w:t>Germanisation des allogènes</w:t>
            </w:r>
          </w:p>
        </w:tc>
      </w:tr>
    </w:tbl>
    <w:p w14:paraId="6EC1CAFB" w14:textId="77777777" w:rsidR="003257B9" w:rsidRDefault="003257B9" w:rsidP="003257B9">
      <w:pPr>
        <w:rPr>
          <w:b/>
          <w:bCs/>
        </w:rPr>
      </w:pPr>
    </w:p>
    <w:p w14:paraId="409EA078" w14:textId="2BFB9CF9" w:rsidR="003257B9" w:rsidRDefault="003257B9" w:rsidP="003257B9">
      <w:pPr>
        <w:rPr>
          <w:b/>
          <w:bCs/>
        </w:rPr>
      </w:pPr>
      <w:r>
        <w:rPr>
          <w:b/>
          <w:bCs/>
        </w:rPr>
        <w:t>Bibliographie</w:t>
      </w:r>
    </w:p>
    <w:p w14:paraId="32FAD66C" w14:textId="77777777" w:rsidR="003257B9" w:rsidRPr="003257B9" w:rsidRDefault="003257B9" w:rsidP="003257B9">
      <w:pPr>
        <w:rPr>
          <w:lang w:val="it-IT"/>
        </w:rPr>
      </w:pPr>
      <w:r w:rsidRPr="003257B9">
        <w:rPr>
          <w:lang w:val="it-IT"/>
        </w:rPr>
        <w:t xml:space="preserve">Jean-Paul BLED : Otto von Bismarck (1815-1898)", 2003, </w:t>
      </w:r>
      <w:hyperlink r:id="rId14" w:history="1">
        <w:r w:rsidRPr="003257B9">
          <w:rPr>
            <w:rStyle w:val="Lienhypertexte"/>
            <w:lang w:val="it-IT"/>
          </w:rPr>
          <w:t>https://www.canalacademies.com/emissions/academie-des-sciences-morales-et-politiques/2003-personnages-et-caracteres-xve-xxe-siecle/otto-von-bismarck-pere-de-lunite-allemande</w:t>
        </w:r>
      </w:hyperlink>
      <w:r w:rsidRPr="003257B9">
        <w:rPr>
          <w:lang w:val="it-IT"/>
        </w:rPr>
        <w:t xml:space="preserve"> </w:t>
      </w:r>
    </w:p>
    <w:p w14:paraId="5C00CC64" w14:textId="77777777" w:rsidR="003257B9" w:rsidRPr="003257B9" w:rsidRDefault="003257B9" w:rsidP="003257B9">
      <w:r w:rsidRPr="003257B9">
        <w:t>Jacques DROZ : la formation de l’unité allemande, Hatier université, 1970</w:t>
      </w:r>
    </w:p>
    <w:p w14:paraId="25AE0C65" w14:textId="77777777" w:rsidR="003257B9" w:rsidRPr="003257B9" w:rsidRDefault="003257B9" w:rsidP="003257B9">
      <w:r w:rsidRPr="003257B9">
        <w:t xml:space="preserve">Étienne FRANÇOIS : Bismarck et la naissance de l'Allemagne, dans l’Histoire </w:t>
      </w:r>
      <w:hyperlink r:id="rId15" w:history="1">
        <w:r w:rsidRPr="003257B9">
          <w:rPr>
            <w:rStyle w:val="Lienhypertexte"/>
          </w:rPr>
          <w:t>mensuel 201</w:t>
        </w:r>
      </w:hyperlink>
      <w:r w:rsidRPr="003257B9">
        <w:t xml:space="preserve"> , daté juillet-août 1996</w:t>
      </w:r>
    </w:p>
    <w:p w14:paraId="211E4008" w14:textId="77777777" w:rsidR="003257B9" w:rsidRPr="003257B9" w:rsidRDefault="003257B9" w:rsidP="003257B9">
      <w:r w:rsidRPr="003257B9">
        <w:t xml:space="preserve">Étienne FRANÇOIS : De la Prusse au Reich. La longue marche vers l'unité, dans l’Histoire </w:t>
      </w:r>
      <w:hyperlink r:id="rId16" w:history="1">
        <w:r w:rsidRPr="003257B9">
          <w:rPr>
            <w:rStyle w:val="Lienhypertexte"/>
          </w:rPr>
          <w:t>collections 65</w:t>
        </w:r>
      </w:hyperlink>
      <w:r w:rsidRPr="003257B9">
        <w:t xml:space="preserve"> , daté octobre - décembre 2014</w:t>
      </w:r>
    </w:p>
    <w:p w14:paraId="208B355F" w14:textId="77777777" w:rsidR="003257B9" w:rsidRPr="003257B9" w:rsidRDefault="003257B9" w:rsidP="003257B9">
      <w:hyperlink r:id="rId17" w:history="1">
        <w:r w:rsidRPr="003257B9">
          <w:rPr>
            <w:rStyle w:val="Lienhypertexte"/>
          </w:rPr>
          <w:t>André LARANE</w:t>
        </w:r>
      </w:hyperlink>
      <w:r w:rsidRPr="003257B9">
        <w:rPr>
          <w:u w:val="single"/>
        </w:rPr>
        <w:t xml:space="preserve"> : </w:t>
      </w:r>
      <w:r w:rsidRPr="003257B9">
        <w:t xml:space="preserve">1815-1861, Allemagne : l'Union </w:t>
      </w:r>
      <w:proofErr w:type="gramStart"/>
      <w:r w:rsidRPr="003257B9">
        <w:t>rêvée ,</w:t>
      </w:r>
      <w:proofErr w:type="gramEnd"/>
      <w:r w:rsidRPr="003257B9">
        <w:t xml:space="preserve"> In herodote.net , 2020</w:t>
      </w:r>
    </w:p>
    <w:p w14:paraId="178B3569" w14:textId="77777777" w:rsidR="003257B9" w:rsidRPr="003257B9" w:rsidRDefault="003257B9" w:rsidP="003257B9">
      <w:hyperlink r:id="rId18" w:history="1">
        <w:r w:rsidRPr="003257B9">
          <w:rPr>
            <w:rStyle w:val="Lienhypertexte"/>
          </w:rPr>
          <w:t>André LARANE</w:t>
        </w:r>
      </w:hyperlink>
      <w:r w:rsidRPr="003257B9">
        <w:rPr>
          <w:u w:val="single"/>
        </w:rPr>
        <w:t xml:space="preserve"> : </w:t>
      </w:r>
      <w:r w:rsidRPr="003257B9">
        <w:t xml:space="preserve">3 juillet 1866, </w:t>
      </w:r>
      <w:r w:rsidRPr="003257B9">
        <w:rPr>
          <w:i/>
          <w:iCs/>
        </w:rPr>
        <w:t>« Coup de tonnerre »</w:t>
      </w:r>
      <w:r w:rsidRPr="003257B9">
        <w:t xml:space="preserve"> à Sadowa, in </w:t>
      </w:r>
      <w:proofErr w:type="gramStart"/>
      <w:r w:rsidRPr="003257B9">
        <w:t>herodote.net ,</w:t>
      </w:r>
      <w:proofErr w:type="gramEnd"/>
      <w:r w:rsidRPr="003257B9">
        <w:t xml:space="preserve"> 2021</w:t>
      </w:r>
    </w:p>
    <w:p w14:paraId="528CC3F3" w14:textId="77777777" w:rsidR="003257B9" w:rsidRPr="003257B9" w:rsidRDefault="003257B9" w:rsidP="003257B9">
      <w:hyperlink r:id="rId19" w:history="1">
        <w:r w:rsidRPr="003257B9">
          <w:rPr>
            <w:rStyle w:val="Lienhypertexte"/>
          </w:rPr>
          <w:t>André LARANE</w:t>
        </w:r>
      </w:hyperlink>
      <w:r w:rsidRPr="003257B9">
        <w:rPr>
          <w:u w:val="single"/>
        </w:rPr>
        <w:t> :</w:t>
      </w:r>
      <w:r w:rsidRPr="003257B9">
        <w:t xml:space="preserve">18 janvier 1871, Proclamation de l'Empire allemand, In </w:t>
      </w:r>
      <w:proofErr w:type="gramStart"/>
      <w:r w:rsidRPr="003257B9">
        <w:t>herodote.net ,</w:t>
      </w:r>
      <w:proofErr w:type="gramEnd"/>
      <w:r w:rsidRPr="003257B9">
        <w:t xml:space="preserve"> 2020</w:t>
      </w:r>
    </w:p>
    <w:p w14:paraId="7D463410" w14:textId="77777777" w:rsidR="003257B9" w:rsidRPr="003257B9" w:rsidRDefault="003257B9" w:rsidP="003257B9">
      <w:r w:rsidRPr="003257B9">
        <w:t xml:space="preserve">Sophie LORRAIN : Allemagne : L'impossible unité (911-1806), In </w:t>
      </w:r>
      <w:proofErr w:type="gramStart"/>
      <w:r w:rsidRPr="003257B9">
        <w:t>herodote.net ,</w:t>
      </w:r>
      <w:proofErr w:type="gramEnd"/>
      <w:r w:rsidRPr="003257B9">
        <w:t xml:space="preserve"> 2022</w:t>
      </w:r>
    </w:p>
    <w:p w14:paraId="09485482" w14:textId="77777777" w:rsidR="003257B9" w:rsidRPr="003257B9" w:rsidRDefault="003257B9" w:rsidP="003257B9">
      <w:hyperlink r:id="rId20" w:history="1">
        <w:r w:rsidRPr="003257B9">
          <w:rPr>
            <w:rStyle w:val="Lienhypertexte"/>
          </w:rPr>
          <w:t xml:space="preserve">Rita </w:t>
        </w:r>
      </w:hyperlink>
      <w:hyperlink r:id="rId21" w:history="1">
        <w:r w:rsidRPr="003257B9">
          <w:rPr>
            <w:rStyle w:val="Lienhypertexte"/>
          </w:rPr>
          <w:t>THALMANN</w:t>
        </w:r>
      </w:hyperlink>
      <w:r w:rsidRPr="003257B9">
        <w:t xml:space="preserve"> : L'Allemagne, une « nation retardataire », Coordination et traduction  </w:t>
      </w:r>
      <w:hyperlink r:id="rId22" w:history="1">
        <w:r w:rsidRPr="003257B9">
          <w:rPr>
            <w:rStyle w:val="Lienhypertexte"/>
          </w:rPr>
          <w:t>Dominique Bouchery</w:t>
        </w:r>
      </w:hyperlink>
      <w:r w:rsidRPr="003257B9">
        <w:t xml:space="preserve"> , Dans </w:t>
      </w:r>
      <w:hyperlink r:id="rId23" w:history="1">
        <w:r w:rsidRPr="003257B9">
          <w:rPr>
            <w:rStyle w:val="Lienhypertexte"/>
          </w:rPr>
          <w:t>Matériaux pour l’histoire de notre temps</w:t>
        </w:r>
      </w:hyperlink>
      <w:r w:rsidRPr="003257B9">
        <w:t xml:space="preserve"> </w:t>
      </w:r>
      <w:hyperlink r:id="rId24" w:history="1">
        <w:r w:rsidRPr="003257B9">
          <w:rPr>
            <w:rStyle w:val="Lienhypertexte"/>
          </w:rPr>
          <w:t>2013/3-4 (N° 111 - 112)</w:t>
        </w:r>
      </w:hyperlink>
      <w:r w:rsidRPr="003257B9">
        <w:t xml:space="preserve">, pages 72 à 81 </w:t>
      </w:r>
    </w:p>
    <w:p w14:paraId="36DEBB18" w14:textId="77777777" w:rsidR="003257B9" w:rsidRPr="003257B9" w:rsidRDefault="003257B9" w:rsidP="003257B9">
      <w:pPr>
        <w:rPr>
          <w:b/>
          <w:bCs/>
          <w:lang w:val="it-IT"/>
        </w:rPr>
      </w:pPr>
      <w:r w:rsidRPr="003257B9">
        <w:rPr>
          <w:lang w:val="it-IT"/>
        </w:rPr>
        <w:t xml:space="preserve">Otto, prince von Bismarck, in </w:t>
      </w:r>
      <w:hyperlink r:id="rId25" w:history="1">
        <w:r w:rsidRPr="003257B9">
          <w:rPr>
            <w:rStyle w:val="Lienhypertexte"/>
            <w:lang w:val="it-IT"/>
          </w:rPr>
          <w:t>https://www.larousse.fr/encyclopedie/personnage/Otto_prince_von_Bismarck/108960</w:t>
        </w:r>
      </w:hyperlink>
      <w:r w:rsidRPr="003257B9">
        <w:rPr>
          <w:b/>
          <w:bCs/>
          <w:lang w:val="it-IT"/>
        </w:rPr>
        <w:t xml:space="preserve"> </w:t>
      </w:r>
    </w:p>
    <w:p w14:paraId="0E24B35B" w14:textId="77777777" w:rsidR="003257B9" w:rsidRPr="003257B9" w:rsidRDefault="003257B9" w:rsidP="003257B9">
      <w:pPr>
        <w:rPr>
          <w:b/>
          <w:bCs/>
          <w:lang w:val="it-IT"/>
        </w:rPr>
      </w:pPr>
    </w:p>
    <w:sectPr w:rsidR="003257B9" w:rsidRPr="003257B9">
      <w:footerReference w:type="default" r:id="rId2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BE1E0" w14:textId="77777777" w:rsidR="00146FD3" w:rsidRDefault="00146FD3" w:rsidP="003257B9">
      <w:pPr>
        <w:spacing w:after="0" w:line="240" w:lineRule="auto"/>
      </w:pPr>
      <w:r>
        <w:separator/>
      </w:r>
    </w:p>
  </w:endnote>
  <w:endnote w:type="continuationSeparator" w:id="0">
    <w:p w14:paraId="37158A43" w14:textId="77777777" w:rsidR="00146FD3" w:rsidRDefault="00146FD3" w:rsidP="00325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1395803"/>
      <w:docPartObj>
        <w:docPartGallery w:val="Page Numbers (Bottom of Page)"/>
        <w:docPartUnique/>
      </w:docPartObj>
    </w:sdtPr>
    <w:sdtContent>
      <w:p w14:paraId="0EC636C5" w14:textId="44181F37" w:rsidR="003257B9" w:rsidRDefault="003257B9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CCF87D" w14:textId="77777777" w:rsidR="003257B9" w:rsidRDefault="003257B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CC0BA" w14:textId="77777777" w:rsidR="00146FD3" w:rsidRDefault="00146FD3" w:rsidP="003257B9">
      <w:pPr>
        <w:spacing w:after="0" w:line="240" w:lineRule="auto"/>
      </w:pPr>
      <w:r>
        <w:separator/>
      </w:r>
    </w:p>
  </w:footnote>
  <w:footnote w:type="continuationSeparator" w:id="0">
    <w:p w14:paraId="7AFED7C4" w14:textId="77777777" w:rsidR="00146FD3" w:rsidRDefault="00146FD3" w:rsidP="003257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80515"/>
    <w:multiLevelType w:val="hybridMultilevel"/>
    <w:tmpl w:val="365A8222"/>
    <w:lvl w:ilvl="0" w:tplc="CA4C62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C2C6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BAA5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1A40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74E6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4C3B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D1067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3C29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C26F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9255248"/>
    <w:multiLevelType w:val="hybridMultilevel"/>
    <w:tmpl w:val="9E52568C"/>
    <w:lvl w:ilvl="0" w:tplc="AD3E9B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8AB7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DCB2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D4EB9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7CE6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8818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EE7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BA4A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B06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31778743">
    <w:abstractNumId w:val="0"/>
  </w:num>
  <w:num w:numId="2" w16cid:durableId="242034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380"/>
    <w:rsid w:val="00146FD3"/>
    <w:rsid w:val="003257B9"/>
    <w:rsid w:val="00407380"/>
    <w:rsid w:val="007B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E00E7"/>
  <w15:chartTrackingRefBased/>
  <w15:docId w15:val="{6DF079BB-9EEE-475B-929A-5219345D5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57B9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57B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257B9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3257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257B9"/>
  </w:style>
  <w:style w:type="paragraph" w:styleId="Pieddepage">
    <w:name w:val="footer"/>
    <w:basedOn w:val="Normal"/>
    <w:link w:val="PieddepageCar"/>
    <w:uiPriority w:val="99"/>
    <w:unhideWhenUsed/>
    <w:rsid w:val="003257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257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35749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02640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2786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8387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5957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9381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8520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8523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12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57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653403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51095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3753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6374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40886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49170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98647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2568">
          <w:marLeft w:val="360"/>
          <w:marRight w:val="0"/>
          <w:marTop w:val="20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50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5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hyperlink" Target="https://www.herodote.net/Allemagne_l_Union_revee-synthese-70-108.php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www.cairn.info/publications-de-Rita-Thalmann--76670.htm" TargetMode="External"/><Relationship Id="rId7" Type="http://schemas.openxmlformats.org/officeDocument/2006/relationships/image" Target="media/image1.webp"/><Relationship Id="rId12" Type="http://schemas.openxmlformats.org/officeDocument/2006/relationships/image" Target="media/image6.png"/><Relationship Id="rId17" Type="http://schemas.openxmlformats.org/officeDocument/2006/relationships/hyperlink" Target="https://www.herodote.net/Allemagne_l_Union_revee-synthese-70-108.php" TargetMode="External"/><Relationship Id="rId25" Type="http://schemas.openxmlformats.org/officeDocument/2006/relationships/hyperlink" Target="https://www.larousse.fr/encyclopedie/personnage/Otto_prince_von_Bismarck/10896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lhistoire.fr/parution/collections-65" TargetMode="External"/><Relationship Id="rId20" Type="http://schemas.openxmlformats.org/officeDocument/2006/relationships/hyperlink" Target="https://www.cairn.info/publications-de-Rita-Thalmann--76670.ht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hyperlink" Target="https://www.cairn.info/revue-materiaux-pour-l-histoire-de-notre-temps-2013-3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histoire.fr/parution/mensuel-201" TargetMode="External"/><Relationship Id="rId23" Type="http://schemas.openxmlformats.org/officeDocument/2006/relationships/hyperlink" Target="https://www.cairn.info/revue-materiaux-pour-l-histoire-de-notre-temps.htm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hyperlink" Target="https://www.herodote.net/Allemagne_l_Union_revee-synthese-70-108.php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canalacademies.com/emissions/academie-des-sciences-morales-et-politiques/2003-personnages-et-caracteres-xve-xxe-siecle/otto-von-bismarck-pere-de-lunite-allemande" TargetMode="External"/><Relationship Id="rId22" Type="http://schemas.openxmlformats.org/officeDocument/2006/relationships/hyperlink" Target="https://www.cairn.info/publications-de-Dominique-Bouchery--117288.ht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501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</dc:creator>
  <cp:keywords/>
  <dc:description/>
  <cp:lastModifiedBy>miriam</cp:lastModifiedBy>
  <cp:revision>2</cp:revision>
  <dcterms:created xsi:type="dcterms:W3CDTF">2023-01-24T15:28:00Z</dcterms:created>
  <dcterms:modified xsi:type="dcterms:W3CDTF">2023-01-24T15:43:00Z</dcterms:modified>
</cp:coreProperties>
</file>