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ebp" ContentType="image/webp"/>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54953D" w14:textId="28E9D579" w:rsidR="0065728C" w:rsidRDefault="00F153E5" w:rsidP="00F153E5">
      <w:pPr>
        <w:jc w:val="center"/>
        <w:rPr>
          <w:b/>
          <w:bCs/>
          <w:sz w:val="28"/>
          <w:szCs w:val="28"/>
        </w:rPr>
      </w:pPr>
      <w:r w:rsidRPr="00FD3E46">
        <w:rPr>
          <w:b/>
          <w:bCs/>
          <w:sz w:val="28"/>
          <w:szCs w:val="28"/>
        </w:rPr>
        <w:t>De</w:t>
      </w:r>
      <w:r w:rsidRPr="00FD3E46">
        <w:rPr>
          <w:b/>
          <w:bCs/>
          <w:sz w:val="28"/>
          <w:szCs w:val="28"/>
        </w:rPr>
        <w:t xml:space="preserve"> l’Empire ottoman à la Turquie</w:t>
      </w:r>
    </w:p>
    <w:p w14:paraId="56B689BB" w14:textId="5A958F5D" w:rsidR="00F153E5" w:rsidRPr="00C66BD4" w:rsidRDefault="00F153E5" w:rsidP="00F153E5">
      <w:pPr>
        <w:jc w:val="center"/>
        <w:rPr>
          <w:b/>
          <w:bCs/>
          <w:i/>
          <w:iCs/>
          <w:sz w:val="28"/>
          <w:szCs w:val="28"/>
        </w:rPr>
      </w:pPr>
      <w:proofErr w:type="gramStart"/>
      <w:r w:rsidRPr="00C66BD4">
        <w:rPr>
          <w:b/>
          <w:bCs/>
          <w:i/>
          <w:iCs/>
          <w:sz w:val="28"/>
          <w:szCs w:val="28"/>
        </w:rPr>
        <w:t>documents</w:t>
      </w:r>
      <w:proofErr w:type="gramEnd"/>
      <w:r w:rsidRPr="00C66BD4">
        <w:rPr>
          <w:b/>
          <w:bCs/>
          <w:i/>
          <w:iCs/>
          <w:sz w:val="28"/>
          <w:szCs w:val="28"/>
        </w:rPr>
        <w:t xml:space="preserve"> complémentaires</w:t>
      </w:r>
    </w:p>
    <w:p w14:paraId="36188E60" w14:textId="77777777" w:rsidR="00F153E5" w:rsidRDefault="00F153E5" w:rsidP="00F153E5">
      <w:pPr>
        <w:jc w:val="center"/>
        <w:rPr>
          <w:b/>
          <w:bCs/>
          <w:sz w:val="28"/>
          <w:szCs w:val="28"/>
        </w:rPr>
      </w:pPr>
    </w:p>
    <w:p w14:paraId="06ECAA72" w14:textId="4B8CF3D8" w:rsidR="00F153E5" w:rsidRDefault="00F153E5" w:rsidP="00F153E5">
      <w:r w:rsidRPr="00F153E5">
        <w:drawing>
          <wp:inline distT="0" distB="0" distL="0" distR="0" wp14:anchorId="79739050" wp14:editId="6F191AC3">
            <wp:extent cx="4467110" cy="3657400"/>
            <wp:effectExtent l="38100" t="57150" r="48260" b="38735"/>
            <wp:docPr id="5" name="Espace réservé du contenu 4">
              <a:extLst xmlns:a="http://schemas.openxmlformats.org/drawingml/2006/main">
                <a:ext uri="{FF2B5EF4-FFF2-40B4-BE49-F238E27FC236}">
                  <a16:creationId xmlns:a16="http://schemas.microsoft.com/office/drawing/2014/main" id="{8390A32E-855B-0174-2E61-D87CC675AB2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Espace réservé du contenu 4">
                      <a:extLst>
                        <a:ext uri="{FF2B5EF4-FFF2-40B4-BE49-F238E27FC236}">
                          <a16:creationId xmlns:a16="http://schemas.microsoft.com/office/drawing/2014/main" id="{8390A32E-855B-0174-2E61-D87CC675AB21}"/>
                        </a:ext>
                      </a:extLst>
                    </pic:cNvPr>
                    <pic:cNvPicPr>
                      <a:picLocks noGrp="1" noChangeAspect="1"/>
                    </pic:cNvPicPr>
                  </pic:nvPicPr>
                  <pic:blipFill>
                    <a:blip r:embed="rId6" cstate="print">
                      <a:extLst>
                        <a:ext uri="{28A0092B-C50C-407E-A947-70E740481C1C}">
                          <a14:useLocalDpi xmlns:a14="http://schemas.microsoft.com/office/drawing/2010/main" val="0"/>
                        </a:ext>
                      </a:extLst>
                    </a:blip>
                    <a:stretch>
                      <a:fillRect/>
                    </a:stretch>
                  </pic:blipFill>
                  <pic:spPr>
                    <a:xfrm rot="-60000">
                      <a:off x="0" y="0"/>
                      <a:ext cx="4502552" cy="3686417"/>
                    </a:xfrm>
                    <a:prstGeom prst="rect">
                      <a:avLst/>
                    </a:prstGeom>
                  </pic:spPr>
                </pic:pic>
              </a:graphicData>
            </a:graphic>
          </wp:inline>
        </w:drawing>
      </w:r>
    </w:p>
    <w:p w14:paraId="2E1C65A3" w14:textId="1B9CD98D" w:rsidR="00F153E5" w:rsidRPr="00F153E5" w:rsidRDefault="00F153E5" w:rsidP="00F153E5">
      <w:pPr>
        <w:rPr>
          <w:b/>
          <w:bCs/>
        </w:rPr>
      </w:pPr>
      <w:r w:rsidRPr="00F153E5">
        <w:rPr>
          <w:b/>
          <w:bCs/>
        </w:rPr>
        <w:t>L’Empire ottoman dans la Grande Guerre</w:t>
      </w:r>
    </w:p>
    <w:p w14:paraId="528C06B1" w14:textId="3DC909C2" w:rsidR="00F153E5" w:rsidRDefault="00F153E5" w:rsidP="00F153E5">
      <w:r w:rsidRPr="00F153E5">
        <w:drawing>
          <wp:inline distT="0" distB="0" distL="0" distR="0" wp14:anchorId="648837AF" wp14:editId="0970A041">
            <wp:extent cx="4411980" cy="3657682"/>
            <wp:effectExtent l="0" t="0" r="7620" b="0"/>
            <wp:docPr id="3" name="Image 2">
              <a:extLst xmlns:a="http://schemas.openxmlformats.org/drawingml/2006/main">
                <a:ext uri="{FF2B5EF4-FFF2-40B4-BE49-F238E27FC236}">
                  <a16:creationId xmlns:a16="http://schemas.microsoft.com/office/drawing/2014/main" id="{9057729F-C98F-98A3-F699-59CF8C04B1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a:extLst>
                        <a:ext uri="{FF2B5EF4-FFF2-40B4-BE49-F238E27FC236}">
                          <a16:creationId xmlns:a16="http://schemas.microsoft.com/office/drawing/2014/main" id="{9057729F-C98F-98A3-F699-59CF8C04B124}"/>
                        </a:ext>
                      </a:extLst>
                    </pic:cNvPr>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4450303" cy="3689453"/>
                    </a:xfrm>
                    <a:prstGeom prst="rect">
                      <a:avLst/>
                    </a:prstGeom>
                  </pic:spPr>
                </pic:pic>
              </a:graphicData>
            </a:graphic>
          </wp:inline>
        </w:drawing>
      </w:r>
    </w:p>
    <w:p w14:paraId="58C5D176" w14:textId="65B16597" w:rsidR="00F153E5" w:rsidRDefault="00F153E5" w:rsidP="00F153E5">
      <w:r w:rsidRPr="00F153E5">
        <w:lastRenderedPageBreak/>
        <w:drawing>
          <wp:inline distT="0" distB="0" distL="0" distR="0" wp14:anchorId="239368DF" wp14:editId="00C6433B">
            <wp:extent cx="2066543" cy="4389120"/>
            <wp:effectExtent l="0" t="0" r="0" b="0"/>
            <wp:docPr id="10" name="Image 9">
              <a:extLst xmlns:a="http://schemas.openxmlformats.org/drawingml/2006/main">
                <a:ext uri="{FF2B5EF4-FFF2-40B4-BE49-F238E27FC236}">
                  <a16:creationId xmlns:a16="http://schemas.microsoft.com/office/drawing/2014/main" id="{D31307CF-DF14-2E88-CE21-C941E5E307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9">
                      <a:extLst>
                        <a:ext uri="{FF2B5EF4-FFF2-40B4-BE49-F238E27FC236}">
                          <a16:creationId xmlns:a16="http://schemas.microsoft.com/office/drawing/2014/main" id="{D31307CF-DF14-2E88-CE21-C941E5E307D7}"/>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090874" cy="4440796"/>
                    </a:xfrm>
                    <a:prstGeom prst="rect">
                      <a:avLst/>
                    </a:prstGeom>
                  </pic:spPr>
                </pic:pic>
              </a:graphicData>
            </a:graphic>
          </wp:inline>
        </w:drawing>
      </w:r>
      <w:r>
        <w:t xml:space="preserve"> </w:t>
      </w:r>
      <w:r w:rsidRPr="00F153E5">
        <w:rPr>
          <w:b/>
          <w:bCs/>
        </w:rPr>
        <w:t>Le génocide arménien</w:t>
      </w:r>
    </w:p>
    <w:p w14:paraId="55E65BEC" w14:textId="00F33900" w:rsidR="00F153E5" w:rsidRDefault="00F153E5" w:rsidP="00F153E5">
      <w:r w:rsidRPr="00F153E5">
        <w:drawing>
          <wp:inline distT="0" distB="0" distL="0" distR="0" wp14:anchorId="0DDE6A81" wp14:editId="7D5FE583">
            <wp:extent cx="5760720" cy="4251960"/>
            <wp:effectExtent l="0" t="0" r="0" b="0"/>
            <wp:docPr id="1803642388" name="Espace réservé du contenu 4">
              <a:extLst xmlns:a="http://schemas.openxmlformats.org/drawingml/2006/main">
                <a:ext uri="{FF2B5EF4-FFF2-40B4-BE49-F238E27FC236}">
                  <a16:creationId xmlns:a16="http://schemas.microsoft.com/office/drawing/2014/main" id="{7FCF5F2B-73E7-2FDA-BB3A-71F8DFDD24CD}"/>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Espace réservé du contenu 4">
                      <a:extLst>
                        <a:ext uri="{FF2B5EF4-FFF2-40B4-BE49-F238E27FC236}">
                          <a16:creationId xmlns:a16="http://schemas.microsoft.com/office/drawing/2014/main" id="{7FCF5F2B-73E7-2FDA-BB3A-71F8DFDD24CD}"/>
                        </a:ext>
                      </a:extLst>
                    </pic:cNvPr>
                    <pic:cNvPicPr>
                      <a:picLocks noGrp="1"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760720" cy="4251960"/>
                    </a:xfrm>
                    <a:prstGeom prst="rect">
                      <a:avLst/>
                    </a:prstGeom>
                  </pic:spPr>
                </pic:pic>
              </a:graphicData>
            </a:graphic>
          </wp:inline>
        </w:drawing>
      </w:r>
    </w:p>
    <w:p w14:paraId="1BAF042F" w14:textId="00248426" w:rsidR="00F153E5" w:rsidRDefault="00F153E5" w:rsidP="00F153E5">
      <w:pPr>
        <w:rPr>
          <w:b/>
          <w:bCs/>
        </w:rPr>
      </w:pPr>
      <w:r w:rsidRPr="00F153E5">
        <w:rPr>
          <w:b/>
          <w:bCs/>
        </w:rPr>
        <w:lastRenderedPageBreak/>
        <w:t>Les Traités de Sèvres et de Lausanne</w:t>
      </w:r>
    </w:p>
    <w:p w14:paraId="0276EADA" w14:textId="36A1A81B" w:rsidR="00F153E5" w:rsidRDefault="00F153E5" w:rsidP="00F153E5">
      <w:pPr>
        <w:rPr>
          <w:b/>
          <w:bCs/>
        </w:rPr>
      </w:pPr>
      <w:r w:rsidRPr="00F153E5">
        <w:rPr>
          <w:b/>
          <w:bCs/>
        </w:rPr>
        <w:drawing>
          <wp:inline distT="0" distB="0" distL="0" distR="0" wp14:anchorId="72BAE806" wp14:editId="047A9E57">
            <wp:extent cx="4320540" cy="3755708"/>
            <wp:effectExtent l="0" t="0" r="3810" b="0"/>
            <wp:docPr id="2" name="Espace réservé du contenu 3" descr="L'Asie mineure et la Turquie entre le traité de Sèvres (1920) et le traité de Lausanne (1923) ; carte de Paul Coulbois pour Herodote.net">
              <a:hlinkClick xmlns:a="http://schemas.openxmlformats.org/drawingml/2006/main" r:id="rId10" tgtFrame="&quot;_blank&quot;"/>
              <a:extLst xmlns:a="http://schemas.openxmlformats.org/drawingml/2006/main">
                <a:ext uri="{FF2B5EF4-FFF2-40B4-BE49-F238E27FC236}">
                  <a16:creationId xmlns:a16="http://schemas.microsoft.com/office/drawing/2014/main" id="{6AAF12E5-9E0B-5B06-71F2-6D2CF7901D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pace réservé du contenu 3" descr="L'Asie mineure et la Turquie entre le traité de Sèvres (1920) et le traité de Lausanne (1923) ; carte de Paul Coulbois pour Herodote.net">
                      <a:hlinkClick r:id="rId10" tgtFrame="&quot;_blank&quot;"/>
                      <a:extLst>
                        <a:ext uri="{FF2B5EF4-FFF2-40B4-BE49-F238E27FC236}">
                          <a16:creationId xmlns:a16="http://schemas.microsoft.com/office/drawing/2014/main" id="{6AAF12E5-9E0B-5B06-71F2-6D2CF7901DD1}"/>
                        </a:ext>
                      </a:extLst>
                    </pic:cNvPr>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41298" cy="3773753"/>
                    </a:xfrm>
                    <a:prstGeom prst="rect">
                      <a:avLst/>
                    </a:prstGeom>
                    <a:noFill/>
                    <a:ln>
                      <a:noFill/>
                    </a:ln>
                  </pic:spPr>
                </pic:pic>
              </a:graphicData>
            </a:graphic>
          </wp:inline>
        </w:drawing>
      </w:r>
    </w:p>
    <w:p w14:paraId="1851FC0B" w14:textId="7EBEB737" w:rsidR="00F153E5" w:rsidRDefault="00F153E5" w:rsidP="00F153E5">
      <w:pPr>
        <w:rPr>
          <w:b/>
          <w:bCs/>
        </w:rPr>
      </w:pPr>
      <w:r>
        <w:rPr>
          <w:b/>
          <w:bCs/>
        </w:rPr>
        <w:t>Les mandats</w:t>
      </w:r>
    </w:p>
    <w:p w14:paraId="7145A3ED" w14:textId="2AB9E746" w:rsidR="00F153E5" w:rsidRDefault="00F153E5" w:rsidP="00F153E5">
      <w:pPr>
        <w:rPr>
          <w:b/>
          <w:bCs/>
        </w:rPr>
      </w:pPr>
      <w:r w:rsidRPr="00F153E5">
        <w:rPr>
          <w:b/>
          <w:bCs/>
        </w:rPr>
        <w:drawing>
          <wp:inline distT="0" distB="0" distL="0" distR="0" wp14:anchorId="38EA28F2" wp14:editId="72A17E88">
            <wp:extent cx="4274403" cy="4384185"/>
            <wp:effectExtent l="0" t="0" r="0" b="0"/>
            <wp:docPr id="4" name="Espace réservé du contenu 3">
              <a:hlinkClick xmlns:a="http://schemas.openxmlformats.org/drawingml/2006/main" r:id="rId12"/>
              <a:extLst xmlns:a="http://schemas.openxmlformats.org/drawingml/2006/main">
                <a:ext uri="{FF2B5EF4-FFF2-40B4-BE49-F238E27FC236}">
                  <a16:creationId xmlns:a16="http://schemas.microsoft.com/office/drawing/2014/main" id="{0E53ED66-8031-DF33-ABFE-54F9ED819510}"/>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Espace réservé du contenu 3">
                      <a:hlinkClick r:id="rId12"/>
                      <a:extLst>
                        <a:ext uri="{FF2B5EF4-FFF2-40B4-BE49-F238E27FC236}">
                          <a16:creationId xmlns:a16="http://schemas.microsoft.com/office/drawing/2014/main" id="{0E53ED66-8031-DF33-ABFE-54F9ED819510}"/>
                        </a:ext>
                      </a:extLst>
                    </pic:cNvPr>
                    <pic:cNvPicPr>
                      <a:picLocks noGrp="1"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92562" cy="4402810"/>
                    </a:xfrm>
                    <a:prstGeom prst="rect">
                      <a:avLst/>
                    </a:prstGeom>
                    <a:noFill/>
                    <a:ln>
                      <a:noFill/>
                    </a:ln>
                  </pic:spPr>
                </pic:pic>
              </a:graphicData>
            </a:graphic>
          </wp:inline>
        </w:drawing>
      </w:r>
    </w:p>
    <w:p w14:paraId="2700C2E8" w14:textId="4F2F4228" w:rsidR="00F153E5" w:rsidRDefault="00F153E5" w:rsidP="00F153E5">
      <w:pPr>
        <w:rPr>
          <w:b/>
          <w:bCs/>
        </w:rPr>
      </w:pPr>
      <w:r>
        <w:rPr>
          <w:b/>
          <w:bCs/>
        </w:rPr>
        <w:lastRenderedPageBreak/>
        <w:t>La Palestine</w:t>
      </w:r>
    </w:p>
    <w:p w14:paraId="07C4CC2D" w14:textId="77777777" w:rsidR="00F153E5" w:rsidRPr="00F153E5" w:rsidRDefault="00F153E5" w:rsidP="00F153E5">
      <w:pPr>
        <w:rPr>
          <w:b/>
          <w:bCs/>
        </w:rPr>
      </w:pPr>
      <w:r w:rsidRPr="00F153E5">
        <w:rPr>
          <w:b/>
          <w:bCs/>
        </w:rPr>
        <w:t>La Déclaration Balfour</w:t>
      </w:r>
    </w:p>
    <w:p w14:paraId="0B8D700A" w14:textId="01E80C90" w:rsidR="00F153E5" w:rsidRPr="00F153E5" w:rsidRDefault="00F153E5" w:rsidP="00F153E5">
      <w:r w:rsidRPr="00F153E5">
        <w:t>« </w:t>
      </w:r>
      <w:proofErr w:type="gramStart"/>
      <w:r w:rsidRPr="00F153E5">
        <w:t>le</w:t>
      </w:r>
      <w:proofErr w:type="gramEnd"/>
      <w:r w:rsidRPr="00F153E5">
        <w:t xml:space="preserve"> Gouvernement de Sa Majesté envisage favorable l’établissement en Palestine d’un Foyer national pour le peuple juif, et emploiera tous ses efforts pour faciliter la réalisation de cet objectif, étant clairement entendu que rien ne sera fait qui pourrait porter préjudice aux droits civils et religieux des communautés non juives en Palestine, ainsi qu’aux droits et au statut politique dont les Juifs pourraient jouir dans tout autre pays ».</w:t>
      </w:r>
    </w:p>
    <w:p w14:paraId="46F7E2AF" w14:textId="7D3B4131" w:rsidR="00F153E5" w:rsidRPr="00F153E5" w:rsidRDefault="00F153E5" w:rsidP="00F153E5">
      <w:pPr>
        <w:rPr>
          <w:b/>
          <w:bCs/>
        </w:rPr>
      </w:pPr>
    </w:p>
    <w:p w14:paraId="39FAEFCC" w14:textId="08F5729C" w:rsidR="00F153E5" w:rsidRDefault="00F153E5" w:rsidP="00F153E5">
      <w:r w:rsidRPr="00F153E5">
        <w:drawing>
          <wp:inline distT="0" distB="0" distL="0" distR="0" wp14:anchorId="4B3A88A3" wp14:editId="1B8C5D62">
            <wp:extent cx="5760720" cy="3873500"/>
            <wp:effectExtent l="0" t="0" r="0" b="0"/>
            <wp:docPr id="13" name="Image 12">
              <a:extLst xmlns:a="http://schemas.openxmlformats.org/drawingml/2006/main">
                <a:ext uri="{FF2B5EF4-FFF2-40B4-BE49-F238E27FC236}">
                  <a16:creationId xmlns:a16="http://schemas.microsoft.com/office/drawing/2014/main" id="{38091F63-BE1D-ACCF-78EC-B502E9B2746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a:extLst>
                        <a:ext uri="{FF2B5EF4-FFF2-40B4-BE49-F238E27FC236}">
                          <a16:creationId xmlns:a16="http://schemas.microsoft.com/office/drawing/2014/main" id="{38091F63-BE1D-ACCF-78EC-B502E9B2746E}"/>
                        </a:ext>
                      </a:extLst>
                    </pic:cNvPr>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760720" cy="3873500"/>
                    </a:xfrm>
                    <a:prstGeom prst="rect">
                      <a:avLst/>
                    </a:prstGeom>
                  </pic:spPr>
                </pic:pic>
              </a:graphicData>
            </a:graphic>
          </wp:inline>
        </w:drawing>
      </w:r>
    </w:p>
    <w:p w14:paraId="1716641A" w14:textId="77777777" w:rsidR="00F153E5" w:rsidRDefault="00F153E5" w:rsidP="00F153E5">
      <w:pPr>
        <w:rPr>
          <w:b/>
          <w:bCs/>
        </w:rPr>
      </w:pPr>
      <w:r>
        <w:rPr>
          <w:b/>
          <w:bCs/>
        </w:rPr>
        <w:t>Bibliographie</w:t>
      </w:r>
    </w:p>
    <w:p w14:paraId="510AEB46" w14:textId="77777777" w:rsidR="00F153E5" w:rsidRDefault="00F153E5" w:rsidP="00F153E5">
      <w:pPr>
        <w:spacing w:before="100" w:beforeAutospacing="1" w:after="100" w:afterAutospacing="1" w:line="240" w:lineRule="auto"/>
        <w:outlineLvl w:val="0"/>
      </w:pPr>
      <w:proofErr w:type="spellStart"/>
      <w:r>
        <w:t>Hamit</w:t>
      </w:r>
      <w:proofErr w:type="spellEnd"/>
      <w:r>
        <w:t xml:space="preserve"> </w:t>
      </w:r>
      <w:proofErr w:type="spellStart"/>
      <w:r>
        <w:t>Bozarslan</w:t>
      </w:r>
      <w:proofErr w:type="spellEnd"/>
      <w:r>
        <w:t xml:space="preserve"> : Les émirats kurdes, de l'autonomie à la centralisation ottomane, 2021, Clio, </w:t>
      </w:r>
      <w:hyperlink r:id="rId15" w:history="1">
        <w:r w:rsidRPr="00C10490">
          <w:rPr>
            <w:rStyle w:val="Lienhypertexte"/>
          </w:rPr>
          <w:t>http://www.clio.fr/bibliotheque/pdf/pdf_les_emirats_kurdes_de_lautonomie_a_la_centralisation_ottomane.pdf</w:t>
        </w:r>
      </w:hyperlink>
      <w:r>
        <w:t xml:space="preserve">  </w:t>
      </w:r>
    </w:p>
    <w:p w14:paraId="2AF0AE41" w14:textId="77777777" w:rsidR="00F153E5" w:rsidRPr="00927435" w:rsidRDefault="00F153E5" w:rsidP="00F153E5">
      <w:pPr>
        <w:spacing w:before="100" w:beforeAutospacing="1" w:after="100" w:afterAutospacing="1" w:line="240" w:lineRule="auto"/>
        <w:outlineLvl w:val="0"/>
        <w:rPr>
          <w:rFonts w:eastAsia="Times New Roman" w:cstheme="minorHAnsi"/>
          <w:b/>
          <w:bCs/>
          <w:color w:val="000000" w:themeColor="text1"/>
          <w:kern w:val="36"/>
          <w:lang w:eastAsia="fr-FR"/>
          <w14:ligatures w14:val="none"/>
        </w:rPr>
      </w:pPr>
      <w:hyperlink r:id="rId16" w:history="1">
        <w:r w:rsidRPr="00927435">
          <w:rPr>
            <w:rFonts w:eastAsia="Times New Roman" w:cstheme="minorHAnsi"/>
            <w:color w:val="000000" w:themeColor="text1"/>
            <w:kern w:val="0"/>
            <w:lang w:eastAsia="fr-FR"/>
            <w14:ligatures w14:val="none"/>
          </w:rPr>
          <w:t>Anne-Lucie Chaigne-Oudin</w:t>
        </w:r>
      </w:hyperlink>
      <w:r w:rsidRPr="00927435">
        <w:rPr>
          <w:rFonts w:eastAsia="Times New Roman" w:cstheme="minorHAnsi"/>
          <w:color w:val="000000" w:themeColor="text1"/>
          <w:kern w:val="0"/>
          <w:lang w:eastAsia="fr-FR"/>
          <w14:ligatures w14:val="none"/>
        </w:rPr>
        <w:t xml:space="preserve"> : </w:t>
      </w:r>
      <w:r w:rsidRPr="002E02C3">
        <w:rPr>
          <w:rFonts w:eastAsia="Times New Roman" w:cstheme="minorHAnsi"/>
          <w:color w:val="000000" w:themeColor="text1"/>
          <w:kern w:val="36"/>
          <w:lang w:eastAsia="fr-FR"/>
          <w14:ligatures w14:val="none"/>
        </w:rPr>
        <w:t>Lawrence d’Arabie</w:t>
      </w:r>
      <w:r w:rsidRPr="00927435">
        <w:rPr>
          <w:rFonts w:eastAsia="Times New Roman" w:cstheme="minorHAnsi"/>
          <w:b/>
          <w:bCs/>
          <w:color w:val="000000" w:themeColor="text1"/>
          <w:kern w:val="36"/>
          <w:lang w:eastAsia="fr-FR"/>
          <w14:ligatures w14:val="none"/>
        </w:rPr>
        <w:t xml:space="preserve">, </w:t>
      </w:r>
      <w:r w:rsidRPr="00927435">
        <w:rPr>
          <w:rFonts w:eastAsia="Times New Roman" w:cstheme="minorHAnsi"/>
          <w:color w:val="000000" w:themeColor="text1"/>
          <w:kern w:val="0"/>
          <w:lang w:eastAsia="fr-FR"/>
          <w14:ligatures w14:val="none"/>
        </w:rPr>
        <w:t xml:space="preserve">2020 • </w:t>
      </w:r>
      <w:hyperlink r:id="rId17" w:history="1">
        <w:r w:rsidRPr="00927435">
          <w:rPr>
            <w:rStyle w:val="Lienhypertexte"/>
            <w:rFonts w:eastAsia="Times New Roman" w:cstheme="minorHAnsi"/>
            <w:color w:val="000000" w:themeColor="text1"/>
            <w:kern w:val="0"/>
            <w:u w:val="none"/>
            <w:lang w:eastAsia="fr-FR"/>
            <w14:ligatures w14:val="none"/>
          </w:rPr>
          <w:t>https://www.lesclesdumoyenorient.com/Lawrence-d-Arabie.html</w:t>
        </w:r>
      </w:hyperlink>
    </w:p>
    <w:p w14:paraId="6E59B493" w14:textId="77777777" w:rsidR="00F153E5" w:rsidRDefault="00F153E5" w:rsidP="00F153E5">
      <w:pPr>
        <w:spacing w:before="100" w:beforeAutospacing="1" w:after="100" w:afterAutospacing="1" w:line="240" w:lineRule="auto"/>
        <w:outlineLvl w:val="0"/>
        <w:rPr>
          <w:rFonts w:eastAsia="Times New Roman" w:cstheme="minorHAnsi"/>
          <w:kern w:val="0"/>
          <w:lang w:eastAsia="fr-FR"/>
          <w14:ligatures w14:val="none"/>
        </w:rPr>
      </w:pPr>
      <w:hyperlink r:id="rId18" w:history="1">
        <w:r w:rsidRPr="00701458">
          <w:rPr>
            <w:rFonts w:eastAsia="Times New Roman" w:cstheme="minorHAnsi"/>
            <w:color w:val="000000" w:themeColor="text1"/>
            <w:kern w:val="0"/>
            <w:lang w:eastAsia="fr-FR"/>
            <w14:ligatures w14:val="none"/>
          </w:rPr>
          <w:t>Anne-Lucie Chaigne-Oudin</w:t>
        </w:r>
      </w:hyperlink>
      <w:r w:rsidRPr="00701458">
        <w:rPr>
          <w:rFonts w:eastAsia="Times New Roman" w:cstheme="minorHAnsi"/>
          <w:color w:val="000000" w:themeColor="text1"/>
          <w:kern w:val="0"/>
          <w:lang w:eastAsia="fr-FR"/>
          <w14:ligatures w14:val="none"/>
        </w:rPr>
        <w:t xml:space="preserve"> : </w:t>
      </w:r>
      <w:r w:rsidRPr="00701458">
        <w:rPr>
          <w:rFonts w:eastAsia="Times New Roman" w:cstheme="minorHAnsi"/>
          <w:color w:val="000000" w:themeColor="text1"/>
          <w:kern w:val="36"/>
          <w:lang w:eastAsia="fr-FR"/>
          <w14:ligatures w14:val="none"/>
        </w:rPr>
        <w:t>Accords Sykes-Picot,</w:t>
      </w:r>
      <w:r w:rsidRPr="00701458">
        <w:rPr>
          <w:rFonts w:eastAsia="Times New Roman" w:cstheme="minorHAnsi"/>
          <w:color w:val="000000" w:themeColor="text1"/>
          <w:kern w:val="0"/>
          <w:lang w:eastAsia="fr-FR"/>
          <w14:ligatures w14:val="none"/>
        </w:rPr>
        <w:t xml:space="preserve">2018 </w:t>
      </w:r>
      <w:hyperlink r:id="rId19" w:history="1">
        <w:r w:rsidRPr="00701458">
          <w:rPr>
            <w:rStyle w:val="Lienhypertexte"/>
            <w:rFonts w:eastAsia="Times New Roman" w:cstheme="minorHAnsi"/>
            <w:color w:val="000000" w:themeColor="text1"/>
            <w:kern w:val="0"/>
            <w:u w:val="none"/>
            <w:lang w:eastAsia="fr-FR"/>
            <w14:ligatures w14:val="none"/>
          </w:rPr>
          <w:t>https://www.lesclesdumoyenorient.com/Accords-Sykes-Picot.html</w:t>
        </w:r>
      </w:hyperlink>
      <w:r>
        <w:rPr>
          <w:rFonts w:eastAsia="Times New Roman" w:cstheme="minorHAnsi"/>
          <w:color w:val="000000" w:themeColor="text1"/>
          <w:kern w:val="0"/>
          <w:lang w:eastAsia="fr-FR"/>
          <w14:ligatures w14:val="none"/>
        </w:rPr>
        <w:t xml:space="preserve"> </w:t>
      </w:r>
      <w:r w:rsidRPr="00701458">
        <w:rPr>
          <w:rFonts w:eastAsia="Times New Roman" w:cstheme="minorHAnsi"/>
          <w:kern w:val="0"/>
          <w:lang w:eastAsia="fr-FR"/>
          <w14:ligatures w14:val="none"/>
        </w:rPr>
        <w:t xml:space="preserve"> </w:t>
      </w:r>
    </w:p>
    <w:p w14:paraId="027157C1" w14:textId="77777777" w:rsidR="00F153E5" w:rsidRPr="00406FCA" w:rsidRDefault="00F153E5" w:rsidP="00F153E5">
      <w:pPr>
        <w:spacing w:before="100" w:beforeAutospacing="1" w:after="100" w:afterAutospacing="1" w:line="240" w:lineRule="auto"/>
        <w:outlineLvl w:val="0"/>
        <w:rPr>
          <w:rFonts w:eastAsia="Times New Roman" w:cstheme="minorHAnsi"/>
          <w:kern w:val="36"/>
          <w:lang w:eastAsia="fr-FR"/>
          <w14:ligatures w14:val="none"/>
        </w:rPr>
      </w:pPr>
      <w:hyperlink r:id="rId20" w:history="1">
        <w:r w:rsidRPr="00406FCA">
          <w:rPr>
            <w:rFonts w:eastAsia="Times New Roman" w:cstheme="minorHAnsi"/>
            <w:color w:val="000000" w:themeColor="text1"/>
            <w:kern w:val="0"/>
            <w:lang w:eastAsia="fr-FR"/>
            <w14:ligatures w14:val="none"/>
          </w:rPr>
          <w:t>Anne-Lucie Chaigne-Oudin</w:t>
        </w:r>
      </w:hyperlink>
      <w:r w:rsidRPr="00406FCA">
        <w:rPr>
          <w:rFonts w:eastAsia="Times New Roman" w:cstheme="minorHAnsi"/>
          <w:color w:val="000000" w:themeColor="text1"/>
          <w:kern w:val="0"/>
          <w:u w:val="single"/>
          <w:lang w:eastAsia="fr-FR"/>
          <w14:ligatures w14:val="none"/>
        </w:rPr>
        <w:t> </w:t>
      </w:r>
      <w:r>
        <w:rPr>
          <w:rFonts w:eastAsia="Times New Roman" w:cstheme="minorHAnsi"/>
          <w:color w:val="0000FF"/>
          <w:kern w:val="0"/>
          <w:u w:val="single"/>
          <w:lang w:eastAsia="fr-FR"/>
          <w14:ligatures w14:val="none"/>
        </w:rPr>
        <w:t xml:space="preserve">: </w:t>
      </w:r>
      <w:r w:rsidRPr="00860A18">
        <w:rPr>
          <w:rFonts w:eastAsia="Times New Roman" w:cstheme="minorHAnsi"/>
          <w:kern w:val="36"/>
          <w:lang w:eastAsia="fr-FR"/>
          <w14:ligatures w14:val="none"/>
        </w:rPr>
        <w:t>Société des Nations et nouvelle notion de mandat</w:t>
      </w:r>
      <w:r>
        <w:rPr>
          <w:rFonts w:eastAsia="Times New Roman" w:cstheme="minorHAnsi"/>
          <w:kern w:val="36"/>
          <w:lang w:eastAsia="fr-FR"/>
          <w14:ligatures w14:val="none"/>
        </w:rPr>
        <w:t xml:space="preserve">, </w:t>
      </w:r>
      <w:r>
        <w:rPr>
          <w:rFonts w:eastAsia="Times New Roman" w:cstheme="minorHAnsi"/>
          <w:kern w:val="0"/>
          <w:lang w:eastAsia="fr-FR"/>
          <w14:ligatures w14:val="none"/>
        </w:rPr>
        <w:t>2</w:t>
      </w:r>
      <w:r w:rsidRPr="00860A18">
        <w:rPr>
          <w:rFonts w:eastAsia="Times New Roman" w:cstheme="minorHAnsi"/>
          <w:kern w:val="0"/>
          <w:lang w:eastAsia="fr-FR"/>
          <w14:ligatures w14:val="none"/>
        </w:rPr>
        <w:t xml:space="preserve">020 • </w:t>
      </w:r>
      <w:hyperlink r:id="rId21" w:history="1">
        <w:r w:rsidRPr="00096B5E">
          <w:rPr>
            <w:rStyle w:val="Lienhypertexte"/>
            <w:rFonts w:eastAsia="Times New Roman" w:cstheme="minorHAnsi"/>
            <w:kern w:val="0"/>
            <w:lang w:eastAsia="fr-FR"/>
            <w14:ligatures w14:val="none"/>
          </w:rPr>
          <w:t>https://www.lesclesdumoyenorient.com/Societe-des-Nations-et-nouvelle.html</w:t>
        </w:r>
      </w:hyperlink>
      <w:r w:rsidRPr="00860A18">
        <w:rPr>
          <w:rFonts w:eastAsia="Times New Roman" w:cstheme="minorHAnsi"/>
          <w:kern w:val="0"/>
          <w:lang w:eastAsia="fr-FR"/>
          <w14:ligatures w14:val="none"/>
        </w:rPr>
        <w:t xml:space="preserve"> </w:t>
      </w:r>
    </w:p>
    <w:p w14:paraId="51402D67" w14:textId="77777777" w:rsidR="00F153E5" w:rsidRDefault="00F153E5" w:rsidP="00F153E5">
      <w:pPr>
        <w:spacing w:before="100" w:beforeAutospacing="1" w:after="100" w:afterAutospacing="1" w:line="240" w:lineRule="auto"/>
        <w:outlineLvl w:val="0"/>
        <w:rPr>
          <w:rFonts w:eastAsia="Times New Roman" w:cstheme="minorHAnsi"/>
          <w:kern w:val="0"/>
          <w:lang w:eastAsia="fr-FR"/>
          <w14:ligatures w14:val="none"/>
        </w:rPr>
      </w:pPr>
      <w:r>
        <w:t xml:space="preserve">Georges </w:t>
      </w:r>
      <w:proofErr w:type="spellStart"/>
      <w:r>
        <w:t>Corm</w:t>
      </w:r>
      <w:proofErr w:type="spellEnd"/>
      <w:r>
        <w:t> : La Première Guerre mondiale et la balkanisation du Moyen-Orient Dans Politique étrangère 2014/1(Printemps), pages 187 à 198 Éditions Institut français des relations internationales</w:t>
      </w:r>
    </w:p>
    <w:p w14:paraId="261A9B4B" w14:textId="77777777" w:rsidR="00F153E5" w:rsidRDefault="00F153E5" w:rsidP="00F153E5">
      <w:pPr>
        <w:spacing w:before="100" w:beforeAutospacing="1" w:after="100" w:afterAutospacing="1" w:line="240" w:lineRule="auto"/>
        <w:outlineLvl w:val="0"/>
        <w:rPr>
          <w:rFonts w:eastAsia="Times New Roman" w:cstheme="minorHAnsi"/>
          <w:kern w:val="0"/>
          <w:lang w:eastAsia="fr-FR"/>
          <w14:ligatures w14:val="none"/>
        </w:rPr>
      </w:pPr>
      <w:r w:rsidRPr="006043A3">
        <w:rPr>
          <w:rFonts w:eastAsia="Times New Roman" w:cstheme="minorHAnsi"/>
          <w:kern w:val="0"/>
          <w:lang w:eastAsia="fr-FR"/>
          <w14:ligatures w14:val="none"/>
        </w:rPr>
        <w:lastRenderedPageBreak/>
        <w:t xml:space="preserve">Alban </w:t>
      </w:r>
      <w:proofErr w:type="spellStart"/>
      <w:r w:rsidRPr="006043A3">
        <w:rPr>
          <w:rFonts w:eastAsia="Times New Roman" w:cstheme="minorHAnsi"/>
          <w:kern w:val="0"/>
          <w:lang w:eastAsia="fr-FR"/>
          <w14:ligatures w14:val="none"/>
        </w:rPr>
        <w:t>Dignat</w:t>
      </w:r>
      <w:proofErr w:type="spellEnd"/>
      <w:r w:rsidRPr="006043A3">
        <w:rPr>
          <w:rFonts w:eastAsia="Times New Roman" w:cstheme="minorHAnsi"/>
          <w:kern w:val="0"/>
          <w:lang w:eastAsia="fr-FR"/>
          <w14:ligatures w14:val="none"/>
        </w:rPr>
        <w:t> : 1</w:t>
      </w:r>
      <w:r w:rsidRPr="006043A3">
        <w:rPr>
          <w:rFonts w:eastAsia="Times New Roman" w:cstheme="minorHAnsi"/>
          <w:kern w:val="36"/>
          <w:lang w:eastAsia="fr-FR"/>
          <w14:ligatures w14:val="none"/>
        </w:rPr>
        <w:t xml:space="preserve">0 août 1920 </w:t>
      </w:r>
      <w:r w:rsidRPr="006043A3">
        <w:rPr>
          <w:rFonts w:eastAsia="Times New Roman" w:cstheme="minorHAnsi"/>
          <w:kern w:val="0"/>
          <w:lang w:eastAsia="fr-FR"/>
          <w14:ligatures w14:val="none"/>
        </w:rPr>
        <w:t>La Turquie ottomane dépecée à Sèvres</w:t>
      </w:r>
      <w:r w:rsidRPr="006043A3">
        <w:rPr>
          <w:rFonts w:eastAsia="Times New Roman" w:cstheme="minorHAnsi"/>
          <w:kern w:val="36"/>
          <w:lang w:eastAsia="fr-FR"/>
          <w14:ligatures w14:val="none"/>
        </w:rPr>
        <w:t xml:space="preserve">, </w:t>
      </w:r>
      <w:r w:rsidRPr="006043A3">
        <w:rPr>
          <w:rFonts w:eastAsia="Times New Roman" w:cstheme="minorHAnsi"/>
          <w:kern w:val="0"/>
          <w:lang w:eastAsia="fr-FR"/>
          <w14:ligatures w14:val="none"/>
        </w:rPr>
        <w:t>2022, in herodote.fr</w:t>
      </w:r>
      <w:r>
        <w:rPr>
          <w:rFonts w:eastAsia="Times New Roman" w:cstheme="minorHAnsi"/>
          <w:kern w:val="0"/>
          <w:lang w:eastAsia="fr-FR"/>
          <w14:ligatures w14:val="none"/>
        </w:rPr>
        <w:t xml:space="preserve"> </w:t>
      </w:r>
    </w:p>
    <w:p w14:paraId="65C452AD" w14:textId="77777777" w:rsidR="00F153E5" w:rsidRPr="006043A3" w:rsidRDefault="00F153E5" w:rsidP="00F153E5">
      <w:pPr>
        <w:spacing w:before="100" w:beforeAutospacing="1" w:after="100" w:afterAutospacing="1" w:line="240" w:lineRule="auto"/>
        <w:outlineLvl w:val="0"/>
        <w:rPr>
          <w:rFonts w:eastAsia="Times New Roman" w:cstheme="minorHAnsi"/>
          <w:kern w:val="36"/>
          <w:lang w:eastAsia="fr-FR"/>
          <w14:ligatures w14:val="none"/>
        </w:rPr>
      </w:pPr>
      <w:r w:rsidRPr="00187370">
        <w:rPr>
          <w:rFonts w:eastAsia="Times New Roman" w:cstheme="minorHAnsi"/>
          <w:kern w:val="0"/>
          <w:lang w:eastAsia="fr-FR"/>
          <w14:ligatures w14:val="none"/>
        </w:rPr>
        <w:t xml:space="preserve">Alban </w:t>
      </w:r>
      <w:proofErr w:type="spellStart"/>
      <w:r w:rsidRPr="00187370">
        <w:rPr>
          <w:rFonts w:eastAsia="Times New Roman" w:cstheme="minorHAnsi"/>
          <w:kern w:val="0"/>
          <w:lang w:eastAsia="fr-FR"/>
          <w14:ligatures w14:val="none"/>
        </w:rPr>
        <w:t>Dignat</w:t>
      </w:r>
      <w:proofErr w:type="spellEnd"/>
      <w:r w:rsidRPr="00187370">
        <w:rPr>
          <w:rFonts w:eastAsia="Times New Roman" w:cstheme="minorHAnsi"/>
          <w:kern w:val="0"/>
          <w:lang w:eastAsia="fr-FR"/>
          <w14:ligatures w14:val="none"/>
        </w:rPr>
        <w:t xml:space="preserve"> : </w:t>
      </w:r>
      <w:r w:rsidRPr="00187370">
        <w:rPr>
          <w:rFonts w:eastAsia="Times New Roman" w:cstheme="minorHAnsi"/>
          <w:kern w:val="36"/>
          <w:lang w:eastAsia="fr-FR"/>
          <w14:ligatures w14:val="none"/>
        </w:rPr>
        <w:t>24 juillet 1923</w:t>
      </w:r>
      <w:r>
        <w:rPr>
          <w:rFonts w:eastAsia="Times New Roman" w:cstheme="minorHAnsi"/>
          <w:kern w:val="36"/>
          <w:lang w:eastAsia="fr-FR"/>
          <w14:ligatures w14:val="none"/>
        </w:rPr>
        <w:t xml:space="preserve"> </w:t>
      </w:r>
      <w:r w:rsidRPr="00187370">
        <w:rPr>
          <w:rFonts w:eastAsia="Times New Roman" w:cstheme="minorHAnsi"/>
          <w:kern w:val="0"/>
          <w:lang w:eastAsia="fr-FR"/>
          <w14:ligatures w14:val="none"/>
        </w:rPr>
        <w:t>Le traité de Lausanne fonde la Turquie, 2023, in herodote.fr</w:t>
      </w:r>
    </w:p>
    <w:p w14:paraId="37A4AD29" w14:textId="77777777" w:rsidR="00F153E5" w:rsidRDefault="00F153E5" w:rsidP="00F153E5">
      <w:pPr>
        <w:spacing w:before="100" w:beforeAutospacing="1" w:after="100" w:afterAutospacing="1" w:line="240" w:lineRule="auto"/>
        <w:outlineLvl w:val="0"/>
        <w:rPr>
          <w:rFonts w:eastAsia="Times New Roman" w:cstheme="minorHAnsi"/>
          <w:kern w:val="0"/>
          <w:lang w:eastAsia="fr-FR"/>
          <w14:ligatures w14:val="none"/>
        </w:rPr>
      </w:pPr>
      <w:hyperlink r:id="rId22" w:history="1">
        <w:r w:rsidRPr="00FD3E46">
          <w:rPr>
            <w:rFonts w:eastAsia="Times New Roman" w:cstheme="minorHAnsi"/>
            <w:kern w:val="0"/>
            <w:lang w:eastAsia="fr-FR"/>
            <w14:ligatures w14:val="none"/>
          </w:rPr>
          <w:t>Jean-Pierre Filiu</w:t>
        </w:r>
      </w:hyperlink>
      <w:r w:rsidRPr="00FD3E46">
        <w:rPr>
          <w:rFonts w:eastAsia="Times New Roman" w:cstheme="minorHAnsi"/>
          <w:kern w:val="36"/>
          <w:lang w:eastAsia="fr-FR"/>
          <w14:ligatures w14:val="none"/>
        </w:rPr>
        <w:t> </w:t>
      </w:r>
      <w:r>
        <w:rPr>
          <w:rFonts w:eastAsia="Times New Roman" w:cstheme="minorHAnsi"/>
          <w:kern w:val="36"/>
          <w:lang w:eastAsia="fr-FR"/>
          <w14:ligatures w14:val="none"/>
        </w:rPr>
        <w:t xml:space="preserve">: </w:t>
      </w:r>
      <w:r w:rsidRPr="00FD3E46">
        <w:rPr>
          <w:rFonts w:eastAsia="Times New Roman" w:cstheme="minorHAnsi"/>
          <w:kern w:val="36"/>
          <w:lang w:eastAsia="fr-FR"/>
          <w14:ligatures w14:val="none"/>
        </w:rPr>
        <w:t>Il y a cent ans, la France et la Grande-Bretagne se partageaient le Moyen-Orient</w:t>
      </w:r>
      <w:r>
        <w:rPr>
          <w:rFonts w:eastAsia="Times New Roman" w:cstheme="minorHAnsi"/>
          <w:kern w:val="36"/>
          <w:lang w:eastAsia="fr-FR"/>
          <w14:ligatures w14:val="none"/>
        </w:rPr>
        <w:t xml:space="preserve">, </w:t>
      </w:r>
      <w:hyperlink r:id="rId23" w:history="1">
        <w:r w:rsidRPr="00734F25">
          <w:rPr>
            <w:rStyle w:val="Lienhypertexte"/>
            <w:rFonts w:eastAsia="Times New Roman" w:cstheme="minorHAnsi"/>
            <w:kern w:val="0"/>
            <w:lang w:eastAsia="fr-FR"/>
            <w14:ligatures w14:val="none"/>
          </w:rPr>
          <w:t>https://www.lemonde.fr/blog/filiu/2020/04/26/il-y-a-cent-ans-la-france-et-la-grande-bretagne-se-partageaient-le-moyen-orient/</w:t>
        </w:r>
      </w:hyperlink>
      <w:r w:rsidRPr="00FD3E46">
        <w:rPr>
          <w:rFonts w:eastAsia="Times New Roman" w:cstheme="minorHAnsi"/>
          <w:kern w:val="0"/>
          <w:lang w:eastAsia="fr-FR"/>
          <w14:ligatures w14:val="none"/>
        </w:rPr>
        <w:t xml:space="preserve"> </w:t>
      </w:r>
    </w:p>
    <w:p w14:paraId="4393D077" w14:textId="77777777" w:rsidR="00F153E5" w:rsidRPr="009A7C2B" w:rsidRDefault="00F153E5" w:rsidP="00F153E5">
      <w:pPr>
        <w:pStyle w:val="Titre1"/>
        <w:rPr>
          <w:rFonts w:asciiTheme="minorHAnsi" w:hAnsiTheme="minorHAnsi" w:cstheme="minorHAnsi"/>
          <w:b w:val="0"/>
          <w:bCs w:val="0"/>
          <w:color w:val="000000" w:themeColor="text1"/>
          <w:sz w:val="22"/>
          <w:szCs w:val="22"/>
        </w:rPr>
      </w:pPr>
      <w:r w:rsidRPr="001604A3">
        <w:rPr>
          <w:rFonts w:asciiTheme="minorHAnsi" w:hAnsiTheme="minorHAnsi" w:cstheme="minorHAnsi"/>
          <w:b w:val="0"/>
          <w:bCs w:val="0"/>
          <w:color w:val="000000" w:themeColor="text1"/>
          <w:sz w:val="22"/>
          <w:szCs w:val="22"/>
        </w:rPr>
        <w:t>Julien Gautier : Génocide arménien : ce que l'on sait vraiment,</w:t>
      </w:r>
      <w:r>
        <w:rPr>
          <w:rFonts w:asciiTheme="minorHAnsi" w:hAnsiTheme="minorHAnsi" w:cstheme="minorHAnsi"/>
          <w:b w:val="0"/>
          <w:bCs w:val="0"/>
          <w:color w:val="000000" w:themeColor="text1"/>
          <w:sz w:val="22"/>
          <w:szCs w:val="22"/>
        </w:rPr>
        <w:t xml:space="preserve"> </w:t>
      </w:r>
      <w:r w:rsidRPr="001604A3">
        <w:rPr>
          <w:rFonts w:asciiTheme="minorHAnsi" w:hAnsiTheme="minorHAnsi" w:cstheme="minorHAnsi"/>
          <w:b w:val="0"/>
          <w:bCs w:val="0"/>
          <w:color w:val="000000" w:themeColor="text1"/>
          <w:sz w:val="22"/>
          <w:szCs w:val="22"/>
        </w:rPr>
        <w:t xml:space="preserve">dans </w:t>
      </w:r>
      <w:r w:rsidRPr="009A7C2B">
        <w:rPr>
          <w:rFonts w:asciiTheme="minorHAnsi" w:hAnsiTheme="minorHAnsi" w:cstheme="minorHAnsi"/>
          <w:b w:val="0"/>
          <w:bCs w:val="0"/>
          <w:i/>
          <w:iCs/>
          <w:color w:val="000000" w:themeColor="text1"/>
          <w:sz w:val="22"/>
          <w:szCs w:val="22"/>
        </w:rPr>
        <w:t>l’Histoire</w:t>
      </w:r>
      <w:r w:rsidRPr="001604A3">
        <w:rPr>
          <w:rFonts w:asciiTheme="minorHAnsi" w:hAnsiTheme="minorHAnsi" w:cstheme="minorHAnsi"/>
          <w:b w:val="0"/>
          <w:bCs w:val="0"/>
          <w:color w:val="000000" w:themeColor="text1"/>
          <w:sz w:val="22"/>
          <w:szCs w:val="22"/>
        </w:rPr>
        <w:t xml:space="preserve"> </w:t>
      </w:r>
      <w:hyperlink r:id="rId24" w:history="1">
        <w:r w:rsidRPr="009A7C2B">
          <w:rPr>
            <w:rStyle w:val="Lienhypertexte"/>
            <w:rFonts w:asciiTheme="minorHAnsi" w:hAnsiTheme="minorHAnsi" w:cstheme="minorHAnsi"/>
            <w:b w:val="0"/>
            <w:bCs w:val="0"/>
            <w:color w:val="000000" w:themeColor="text1"/>
            <w:sz w:val="22"/>
            <w:szCs w:val="22"/>
            <w:u w:val="none"/>
          </w:rPr>
          <w:t>mensuel 315</w:t>
        </w:r>
      </w:hyperlink>
      <w:r w:rsidRPr="001604A3">
        <w:rPr>
          <w:rFonts w:asciiTheme="minorHAnsi" w:hAnsiTheme="minorHAnsi" w:cstheme="minorHAnsi"/>
          <w:b w:val="0"/>
          <w:bCs w:val="0"/>
          <w:color w:val="000000" w:themeColor="text1"/>
          <w:sz w:val="22"/>
          <w:szCs w:val="22"/>
        </w:rPr>
        <w:t>, décembre 2006</w:t>
      </w:r>
    </w:p>
    <w:p w14:paraId="18B14584" w14:textId="77777777" w:rsidR="00F153E5" w:rsidRPr="00D82882" w:rsidRDefault="00F153E5" w:rsidP="00F153E5">
      <w:pPr>
        <w:pStyle w:val="Titre1"/>
        <w:rPr>
          <w:rFonts w:asciiTheme="minorHAnsi" w:hAnsiTheme="minorHAnsi" w:cstheme="minorHAnsi"/>
          <w:b w:val="0"/>
          <w:bCs w:val="0"/>
          <w:color w:val="000000" w:themeColor="text1"/>
          <w:sz w:val="22"/>
          <w:szCs w:val="22"/>
        </w:rPr>
      </w:pPr>
      <w:r w:rsidRPr="00D82882">
        <w:rPr>
          <w:rFonts w:asciiTheme="minorHAnsi" w:hAnsiTheme="minorHAnsi" w:cstheme="minorHAnsi"/>
          <w:b w:val="0"/>
          <w:bCs w:val="0"/>
          <w:color w:val="000000" w:themeColor="text1"/>
          <w:sz w:val="22"/>
          <w:szCs w:val="22"/>
        </w:rPr>
        <w:t>François Georgeon</w:t>
      </w:r>
      <w:r>
        <w:rPr>
          <w:rFonts w:asciiTheme="minorHAnsi" w:hAnsiTheme="minorHAnsi" w:cstheme="minorHAnsi"/>
          <w:b w:val="0"/>
          <w:bCs w:val="0"/>
          <w:color w:val="000000" w:themeColor="text1"/>
          <w:sz w:val="22"/>
          <w:szCs w:val="22"/>
        </w:rPr>
        <w:t xml:space="preserve"> : </w:t>
      </w:r>
      <w:r w:rsidRPr="00D82882">
        <w:rPr>
          <w:rFonts w:asciiTheme="minorHAnsi" w:hAnsiTheme="minorHAnsi" w:cstheme="minorHAnsi"/>
          <w:b w:val="0"/>
          <w:bCs w:val="0"/>
          <w:color w:val="000000" w:themeColor="text1"/>
          <w:sz w:val="22"/>
          <w:szCs w:val="22"/>
        </w:rPr>
        <w:t xml:space="preserve">1908 : la folle saison des Jeunes-Turcs dans </w:t>
      </w:r>
      <w:r w:rsidRPr="00D82882">
        <w:rPr>
          <w:rFonts w:asciiTheme="minorHAnsi" w:hAnsiTheme="minorHAnsi" w:cstheme="minorHAnsi"/>
          <w:b w:val="0"/>
          <w:bCs w:val="0"/>
          <w:i/>
          <w:iCs/>
          <w:color w:val="000000" w:themeColor="text1"/>
          <w:sz w:val="22"/>
          <w:szCs w:val="22"/>
        </w:rPr>
        <w:t>l’Histoire</w:t>
      </w:r>
      <w:r w:rsidRPr="00D82882">
        <w:rPr>
          <w:rFonts w:asciiTheme="minorHAnsi" w:hAnsiTheme="minorHAnsi" w:cstheme="minorHAnsi"/>
          <w:b w:val="0"/>
          <w:bCs w:val="0"/>
          <w:color w:val="000000" w:themeColor="text1"/>
          <w:sz w:val="22"/>
          <w:szCs w:val="22"/>
        </w:rPr>
        <w:t xml:space="preserve">, </w:t>
      </w:r>
      <w:hyperlink r:id="rId25" w:history="1">
        <w:r w:rsidRPr="00D82882">
          <w:rPr>
            <w:rStyle w:val="Lienhypertexte"/>
            <w:rFonts w:asciiTheme="minorHAnsi" w:hAnsiTheme="minorHAnsi" w:cstheme="minorHAnsi"/>
            <w:b w:val="0"/>
            <w:bCs w:val="0"/>
            <w:color w:val="000000" w:themeColor="text1"/>
            <w:sz w:val="22"/>
            <w:szCs w:val="22"/>
            <w:u w:val="none"/>
          </w:rPr>
          <w:t>mensuel 334</w:t>
        </w:r>
      </w:hyperlink>
      <w:r w:rsidRPr="00D82882">
        <w:rPr>
          <w:rFonts w:asciiTheme="minorHAnsi" w:hAnsiTheme="minorHAnsi" w:cstheme="minorHAnsi"/>
          <w:b w:val="0"/>
          <w:bCs w:val="0"/>
          <w:color w:val="000000" w:themeColor="text1"/>
          <w:sz w:val="22"/>
          <w:szCs w:val="22"/>
        </w:rPr>
        <w:t xml:space="preserve"> daté septembre 2008</w:t>
      </w:r>
    </w:p>
    <w:p w14:paraId="63C49C16" w14:textId="77777777" w:rsidR="00F153E5" w:rsidRDefault="00F153E5" w:rsidP="00F153E5">
      <w:pPr>
        <w:spacing w:before="100" w:beforeAutospacing="1" w:after="100" w:afterAutospacing="1" w:line="240" w:lineRule="auto"/>
        <w:outlineLvl w:val="0"/>
        <w:rPr>
          <w:rFonts w:eastAsia="Times New Roman" w:cstheme="minorHAnsi"/>
          <w:kern w:val="0"/>
          <w:lang w:eastAsia="fr-FR"/>
          <w14:ligatures w14:val="none"/>
        </w:rPr>
      </w:pPr>
      <w:hyperlink r:id="rId26" w:history="1">
        <w:r w:rsidRPr="002122F6">
          <w:rPr>
            <w:rFonts w:eastAsia="Times New Roman" w:cstheme="minorHAnsi"/>
            <w:color w:val="000000" w:themeColor="text1"/>
            <w:kern w:val="0"/>
            <w:lang w:eastAsia="fr-FR"/>
            <w14:ligatures w14:val="none"/>
          </w:rPr>
          <w:t>Allan Kaval</w:t>
        </w:r>
      </w:hyperlink>
      <w:r w:rsidRPr="002122F6">
        <w:rPr>
          <w:rFonts w:eastAsia="Times New Roman" w:cstheme="minorHAnsi"/>
          <w:color w:val="000000" w:themeColor="text1"/>
          <w:kern w:val="0"/>
          <w:lang w:eastAsia="fr-FR"/>
          <w14:ligatures w14:val="none"/>
        </w:rPr>
        <w:t> </w:t>
      </w:r>
      <w:r w:rsidRPr="002122F6">
        <w:rPr>
          <w:rFonts w:eastAsia="Times New Roman" w:cstheme="minorHAnsi"/>
          <w:color w:val="0000FF"/>
          <w:kern w:val="0"/>
          <w:lang w:eastAsia="fr-FR"/>
          <w14:ligatures w14:val="none"/>
        </w:rPr>
        <w:t xml:space="preserve">: </w:t>
      </w:r>
      <w:r w:rsidRPr="002122F6">
        <w:rPr>
          <w:rFonts w:eastAsia="Times New Roman" w:cstheme="minorHAnsi"/>
          <w:kern w:val="36"/>
          <w:lang w:eastAsia="fr-FR"/>
          <w14:ligatures w14:val="none"/>
        </w:rPr>
        <w:t xml:space="preserve">Il y a 100 ans : Première Guerre mondiale et chute de l’Empire ottoman, signature de la convention de </w:t>
      </w:r>
      <w:proofErr w:type="spellStart"/>
      <w:r w:rsidRPr="002122F6">
        <w:rPr>
          <w:rFonts w:eastAsia="Times New Roman" w:cstheme="minorHAnsi"/>
          <w:kern w:val="36"/>
          <w:lang w:eastAsia="fr-FR"/>
          <w14:ligatures w14:val="none"/>
        </w:rPr>
        <w:t>Moudros</w:t>
      </w:r>
      <w:proofErr w:type="spellEnd"/>
      <w:r w:rsidRPr="002122F6">
        <w:rPr>
          <w:rFonts w:eastAsia="Times New Roman" w:cstheme="minorHAnsi"/>
          <w:kern w:val="36"/>
          <w:lang w:eastAsia="fr-FR"/>
          <w14:ligatures w14:val="none"/>
        </w:rPr>
        <w:t xml:space="preserve"> le 30 octobre 1918, </w:t>
      </w:r>
      <w:r w:rsidRPr="002122F6">
        <w:rPr>
          <w:rFonts w:eastAsia="Times New Roman" w:cstheme="minorHAnsi"/>
          <w:kern w:val="0"/>
          <w:lang w:eastAsia="fr-FR"/>
          <w14:ligatures w14:val="none"/>
        </w:rPr>
        <w:t xml:space="preserve">2018, </w:t>
      </w:r>
      <w:hyperlink r:id="rId27" w:history="1">
        <w:r w:rsidRPr="002122F6">
          <w:rPr>
            <w:rStyle w:val="Lienhypertexte"/>
            <w:rFonts w:eastAsia="Times New Roman" w:cstheme="minorHAnsi"/>
            <w:kern w:val="0"/>
            <w:u w:val="none"/>
            <w:lang w:eastAsia="fr-FR"/>
            <w14:ligatures w14:val="none"/>
          </w:rPr>
          <w:t>https://www.lesclesdumoyenorient.com/Il-y-a-100-ans-Premiere-Guerre-mondiale-et-chute-de-l-Empire-ottoman-signature.html</w:t>
        </w:r>
      </w:hyperlink>
      <w:r>
        <w:rPr>
          <w:rFonts w:eastAsia="Times New Roman" w:cstheme="minorHAnsi"/>
          <w:kern w:val="0"/>
          <w:lang w:eastAsia="fr-FR"/>
          <w14:ligatures w14:val="none"/>
        </w:rPr>
        <w:t xml:space="preserve"> </w:t>
      </w:r>
    </w:p>
    <w:p w14:paraId="08A4EE9B" w14:textId="77777777" w:rsidR="00F153E5" w:rsidRPr="00E92232" w:rsidRDefault="00F153E5" w:rsidP="00F153E5">
      <w:pPr>
        <w:pStyle w:val="Titre1"/>
        <w:rPr>
          <w:rFonts w:asciiTheme="minorHAnsi" w:hAnsiTheme="minorHAnsi" w:cstheme="minorHAnsi"/>
          <w:b w:val="0"/>
          <w:bCs w:val="0"/>
          <w:sz w:val="22"/>
          <w:szCs w:val="22"/>
        </w:rPr>
      </w:pPr>
      <w:r w:rsidRPr="00E92232">
        <w:rPr>
          <w:rFonts w:asciiTheme="minorHAnsi" w:hAnsiTheme="minorHAnsi" w:cstheme="minorHAnsi"/>
          <w:b w:val="0"/>
          <w:bCs w:val="0"/>
          <w:sz w:val="22"/>
          <w:szCs w:val="22"/>
        </w:rPr>
        <w:t xml:space="preserve">Raymond </w:t>
      </w:r>
      <w:proofErr w:type="spellStart"/>
      <w:r w:rsidRPr="00E92232">
        <w:rPr>
          <w:rFonts w:asciiTheme="minorHAnsi" w:hAnsiTheme="minorHAnsi" w:cstheme="minorHAnsi"/>
          <w:b w:val="0"/>
          <w:bCs w:val="0"/>
          <w:sz w:val="22"/>
          <w:szCs w:val="22"/>
        </w:rPr>
        <w:t>Kévorkian</w:t>
      </w:r>
      <w:proofErr w:type="spellEnd"/>
      <w:r w:rsidRPr="00E92232">
        <w:rPr>
          <w:rFonts w:asciiTheme="minorHAnsi" w:hAnsiTheme="minorHAnsi" w:cstheme="minorHAnsi"/>
          <w:b w:val="0"/>
          <w:bCs w:val="0"/>
          <w:sz w:val="22"/>
          <w:szCs w:val="22"/>
        </w:rPr>
        <w:t xml:space="preserve"> : Scénario pour une extermination, dans </w:t>
      </w:r>
      <w:r w:rsidRPr="00E92232">
        <w:rPr>
          <w:rFonts w:asciiTheme="minorHAnsi" w:hAnsiTheme="minorHAnsi" w:cstheme="minorHAnsi"/>
          <w:b w:val="0"/>
          <w:bCs w:val="0"/>
          <w:i/>
          <w:iCs/>
          <w:sz w:val="22"/>
          <w:szCs w:val="22"/>
        </w:rPr>
        <w:t>l’Histoire</w:t>
      </w:r>
      <w:r w:rsidRPr="00E92232">
        <w:rPr>
          <w:rFonts w:asciiTheme="minorHAnsi" w:hAnsiTheme="minorHAnsi" w:cstheme="minorHAnsi"/>
          <w:b w:val="0"/>
          <w:bCs w:val="0"/>
          <w:sz w:val="22"/>
          <w:szCs w:val="22"/>
        </w:rPr>
        <w:t xml:space="preserve"> </w:t>
      </w:r>
      <w:hyperlink r:id="rId28" w:history="1">
        <w:r w:rsidRPr="00E92232">
          <w:rPr>
            <w:rStyle w:val="Lienhypertexte"/>
            <w:rFonts w:asciiTheme="minorHAnsi" w:hAnsiTheme="minorHAnsi" w:cstheme="minorHAnsi"/>
            <w:b w:val="0"/>
            <w:bCs w:val="0"/>
            <w:sz w:val="22"/>
            <w:szCs w:val="22"/>
          </w:rPr>
          <w:t>mensuel 408</w:t>
        </w:r>
      </w:hyperlink>
      <w:r w:rsidRPr="00E92232">
        <w:rPr>
          <w:rFonts w:asciiTheme="minorHAnsi" w:hAnsiTheme="minorHAnsi" w:cstheme="minorHAnsi"/>
          <w:b w:val="0"/>
          <w:bCs w:val="0"/>
          <w:sz w:val="22"/>
          <w:szCs w:val="22"/>
        </w:rPr>
        <w:t xml:space="preserve">, février 2015 </w:t>
      </w:r>
    </w:p>
    <w:p w14:paraId="3A627864" w14:textId="77777777" w:rsidR="00F153E5" w:rsidRPr="00835750" w:rsidRDefault="00F153E5" w:rsidP="00F153E5">
      <w:pPr>
        <w:spacing w:before="100" w:beforeAutospacing="1" w:after="100" w:afterAutospacing="1" w:line="240" w:lineRule="auto"/>
        <w:outlineLvl w:val="0"/>
        <w:rPr>
          <w:rFonts w:eastAsia="Times New Roman" w:cstheme="minorHAnsi"/>
          <w:color w:val="000000" w:themeColor="text1"/>
          <w:kern w:val="36"/>
          <w:lang w:eastAsia="fr-FR"/>
          <w14:ligatures w14:val="none"/>
        </w:rPr>
      </w:pPr>
      <w:hyperlink r:id="rId29" w:history="1">
        <w:r w:rsidRPr="00835750">
          <w:rPr>
            <w:rFonts w:eastAsia="Times New Roman" w:cstheme="minorHAnsi"/>
            <w:color w:val="000000" w:themeColor="text1"/>
            <w:kern w:val="0"/>
            <w:lang w:eastAsia="fr-FR"/>
            <w14:ligatures w14:val="none"/>
          </w:rPr>
          <w:t>Emilie Polak</w:t>
        </w:r>
      </w:hyperlink>
      <w:r w:rsidRPr="00835750">
        <w:rPr>
          <w:rFonts w:eastAsia="Times New Roman" w:cstheme="minorHAnsi"/>
          <w:color w:val="000000" w:themeColor="text1"/>
          <w:kern w:val="0"/>
          <w:lang w:eastAsia="fr-FR"/>
          <w14:ligatures w14:val="none"/>
        </w:rPr>
        <w:t> :</w:t>
      </w:r>
      <w:r w:rsidRPr="00835750">
        <w:rPr>
          <w:rFonts w:eastAsia="Times New Roman" w:cstheme="minorHAnsi"/>
          <w:color w:val="000000" w:themeColor="text1"/>
          <w:kern w:val="0"/>
          <w:u w:val="single"/>
          <w:lang w:eastAsia="fr-FR"/>
          <w14:ligatures w14:val="none"/>
        </w:rPr>
        <w:t xml:space="preserve"> </w:t>
      </w:r>
      <w:r w:rsidRPr="00835750">
        <w:rPr>
          <w:rFonts w:eastAsia="Times New Roman" w:cstheme="minorHAnsi"/>
          <w:color w:val="000000" w:themeColor="text1"/>
          <w:kern w:val="36"/>
          <w:lang w:eastAsia="fr-FR"/>
          <w14:ligatures w14:val="none"/>
        </w:rPr>
        <w:t xml:space="preserve">Le Moyen-Orient dans la Première Guerre mondiale (1914-1918), </w:t>
      </w:r>
      <w:r w:rsidRPr="00835750">
        <w:rPr>
          <w:rFonts w:eastAsia="Times New Roman" w:cstheme="minorHAnsi"/>
          <w:color w:val="000000" w:themeColor="text1"/>
          <w:kern w:val="0"/>
          <w:lang w:eastAsia="fr-FR"/>
          <w14:ligatures w14:val="none"/>
        </w:rPr>
        <w:t xml:space="preserve">2018 • </w:t>
      </w:r>
      <w:hyperlink r:id="rId30" w:history="1">
        <w:r w:rsidRPr="004A5ADA">
          <w:rPr>
            <w:rStyle w:val="Lienhypertexte"/>
            <w:rFonts w:eastAsia="Times New Roman" w:cstheme="minorHAnsi"/>
            <w:kern w:val="0"/>
            <w:lang w:eastAsia="fr-FR"/>
            <w14:ligatures w14:val="none"/>
          </w:rPr>
          <w:t>https://www.lesclesdumoyenorient.com/Le-Moyen-Orient-dans-la-Premiere-Guerre-mondiale-1914-1918.html</w:t>
        </w:r>
      </w:hyperlink>
    </w:p>
    <w:p w14:paraId="6EB16420" w14:textId="77777777" w:rsidR="00F153E5" w:rsidRDefault="00F153E5" w:rsidP="00F153E5">
      <w:pPr>
        <w:spacing w:before="100" w:beforeAutospacing="1" w:after="100" w:afterAutospacing="1" w:line="240" w:lineRule="auto"/>
        <w:outlineLvl w:val="0"/>
        <w:rPr>
          <w:rFonts w:eastAsia="Times New Roman" w:cstheme="minorHAnsi"/>
          <w:kern w:val="0"/>
          <w:lang w:eastAsia="fr-FR"/>
          <w14:ligatures w14:val="none"/>
        </w:rPr>
      </w:pPr>
      <w:hyperlink r:id="rId31" w:history="1">
        <w:r w:rsidRPr="00701458">
          <w:rPr>
            <w:rFonts w:eastAsia="Times New Roman" w:cstheme="minorHAnsi"/>
            <w:color w:val="000000" w:themeColor="text1"/>
            <w:kern w:val="0"/>
            <w:lang w:eastAsia="fr-FR"/>
            <w14:ligatures w14:val="none"/>
          </w:rPr>
          <w:t>Lisa Romeo</w:t>
        </w:r>
      </w:hyperlink>
      <w:r w:rsidRPr="00701458">
        <w:rPr>
          <w:rFonts w:eastAsia="Times New Roman" w:cstheme="minorHAnsi"/>
          <w:color w:val="000000" w:themeColor="text1"/>
          <w:kern w:val="0"/>
          <w:lang w:eastAsia="fr-FR"/>
          <w14:ligatures w14:val="none"/>
        </w:rPr>
        <w:t xml:space="preserve"> : </w:t>
      </w:r>
      <w:r w:rsidRPr="00701458">
        <w:rPr>
          <w:rFonts w:eastAsia="Times New Roman" w:cstheme="minorHAnsi"/>
          <w:color w:val="000000" w:themeColor="text1"/>
          <w:kern w:val="36"/>
          <w:lang w:eastAsia="fr-FR"/>
          <w14:ligatures w14:val="none"/>
        </w:rPr>
        <w:t>Jeunes-Turcs et révolution de 1908 dans l’Empire ottoman,</w:t>
      </w:r>
      <w:r w:rsidRPr="00701458">
        <w:rPr>
          <w:rFonts w:eastAsia="Times New Roman" w:cstheme="minorHAnsi"/>
          <w:b/>
          <w:bCs/>
          <w:color w:val="000000" w:themeColor="text1"/>
          <w:kern w:val="36"/>
          <w:lang w:eastAsia="fr-FR"/>
          <w14:ligatures w14:val="none"/>
        </w:rPr>
        <w:t xml:space="preserve"> </w:t>
      </w:r>
      <w:r w:rsidRPr="00701458">
        <w:rPr>
          <w:rFonts w:eastAsia="Times New Roman" w:cstheme="minorHAnsi"/>
          <w:color w:val="000000" w:themeColor="text1"/>
          <w:kern w:val="0"/>
          <w:lang w:eastAsia="fr-FR"/>
          <w14:ligatures w14:val="none"/>
        </w:rPr>
        <w:t>2018,</w:t>
      </w:r>
      <w:r>
        <w:rPr>
          <w:rFonts w:eastAsia="Times New Roman" w:cstheme="minorHAnsi"/>
          <w:color w:val="000000" w:themeColor="text1"/>
          <w:kern w:val="0"/>
          <w:lang w:eastAsia="fr-FR"/>
          <w14:ligatures w14:val="none"/>
        </w:rPr>
        <w:t xml:space="preserve"> </w:t>
      </w:r>
      <w:hyperlink r:id="rId32" w:history="1">
        <w:r w:rsidRPr="00701458">
          <w:rPr>
            <w:rStyle w:val="Lienhypertexte"/>
            <w:rFonts w:eastAsia="Times New Roman" w:cstheme="minorHAnsi"/>
            <w:kern w:val="0"/>
            <w:lang w:eastAsia="fr-FR"/>
            <w14:ligatures w14:val="none"/>
          </w:rPr>
          <w:t>https://www.lesclesdumoyenorient.com/Jeunes-Turcs-et-revolution-de-1908.html</w:t>
        </w:r>
      </w:hyperlink>
      <w:r w:rsidRPr="00701458">
        <w:rPr>
          <w:rFonts w:eastAsia="Times New Roman" w:cstheme="minorHAnsi"/>
          <w:kern w:val="0"/>
          <w:lang w:eastAsia="fr-FR"/>
          <w14:ligatures w14:val="none"/>
        </w:rPr>
        <w:t xml:space="preserve"> </w:t>
      </w:r>
    </w:p>
    <w:p w14:paraId="265B0AA0" w14:textId="77777777" w:rsidR="00F153E5" w:rsidRDefault="00F153E5" w:rsidP="00F153E5">
      <w:pPr>
        <w:spacing w:before="100" w:beforeAutospacing="1" w:after="100" w:afterAutospacing="1" w:line="240" w:lineRule="auto"/>
        <w:outlineLvl w:val="0"/>
        <w:rPr>
          <w:rFonts w:eastAsia="Times New Roman" w:cstheme="minorHAnsi"/>
          <w:color w:val="000000" w:themeColor="text1"/>
          <w:kern w:val="0"/>
          <w:lang w:eastAsia="fr-FR"/>
          <w14:ligatures w14:val="none"/>
        </w:rPr>
      </w:pPr>
      <w:hyperlink r:id="rId33" w:history="1">
        <w:r w:rsidRPr="006043A3">
          <w:rPr>
            <w:rFonts w:eastAsia="Times New Roman" w:cstheme="minorHAnsi"/>
            <w:color w:val="000000" w:themeColor="text1"/>
            <w:kern w:val="0"/>
            <w:lang w:eastAsia="fr-FR"/>
            <w14:ligatures w14:val="none"/>
          </w:rPr>
          <w:t>Lisa Romeo</w:t>
        </w:r>
      </w:hyperlink>
      <w:r w:rsidRPr="006043A3">
        <w:rPr>
          <w:rFonts w:eastAsia="Times New Roman" w:cstheme="minorHAnsi"/>
          <w:color w:val="000000" w:themeColor="text1"/>
          <w:kern w:val="0"/>
          <w:lang w:eastAsia="fr-FR"/>
          <w14:ligatures w14:val="none"/>
        </w:rPr>
        <w:t xml:space="preserve"> : </w:t>
      </w:r>
      <w:r w:rsidRPr="006043A3">
        <w:rPr>
          <w:rFonts w:eastAsia="Times New Roman" w:cstheme="minorHAnsi"/>
          <w:color w:val="000000" w:themeColor="text1"/>
          <w:kern w:val="36"/>
          <w:lang w:eastAsia="fr-FR"/>
          <w14:ligatures w14:val="none"/>
        </w:rPr>
        <w:t xml:space="preserve">Il y a 100 ans, le 10 août 1920, le Traité de Sèvres était signé, </w:t>
      </w:r>
      <w:r w:rsidRPr="006043A3">
        <w:rPr>
          <w:rFonts w:eastAsia="Times New Roman" w:cstheme="minorHAnsi"/>
          <w:color w:val="000000" w:themeColor="text1"/>
          <w:kern w:val="0"/>
          <w:lang w:eastAsia="fr-FR"/>
          <w14:ligatures w14:val="none"/>
        </w:rPr>
        <w:t xml:space="preserve">2020 • </w:t>
      </w:r>
      <w:hyperlink r:id="rId34" w:history="1">
        <w:r w:rsidRPr="006043A3">
          <w:rPr>
            <w:rStyle w:val="Lienhypertexte"/>
            <w:rFonts w:eastAsia="Times New Roman" w:cstheme="minorHAnsi"/>
            <w:color w:val="000000" w:themeColor="text1"/>
            <w:kern w:val="0"/>
            <w:u w:val="none"/>
            <w:lang w:eastAsia="fr-FR"/>
            <w14:ligatures w14:val="none"/>
          </w:rPr>
          <w:t>https://www.lesclesdumoyenorient.com/Il-y-a-100-ans-le-10-aout-1920-le-Traite-de-Sevres-etait-signe.html</w:t>
        </w:r>
      </w:hyperlink>
      <w:r>
        <w:rPr>
          <w:rStyle w:val="Lienhypertexte"/>
          <w:rFonts w:eastAsia="Times New Roman" w:cstheme="minorHAnsi"/>
          <w:color w:val="000000" w:themeColor="text1"/>
          <w:kern w:val="0"/>
          <w:u w:val="none"/>
          <w:lang w:eastAsia="fr-FR"/>
          <w14:ligatures w14:val="none"/>
        </w:rPr>
        <w:t xml:space="preserve"> </w:t>
      </w:r>
      <w:r>
        <w:rPr>
          <w:rFonts w:eastAsia="Times New Roman" w:cstheme="minorHAnsi"/>
          <w:color w:val="000000" w:themeColor="text1"/>
          <w:kern w:val="0"/>
          <w:lang w:eastAsia="fr-FR"/>
          <w14:ligatures w14:val="none"/>
        </w:rPr>
        <w:t xml:space="preserve"> </w:t>
      </w:r>
    </w:p>
    <w:p w14:paraId="0DB35E4A" w14:textId="77777777" w:rsidR="00F153E5" w:rsidRDefault="00F153E5" w:rsidP="00F153E5">
      <w:pPr>
        <w:spacing w:before="100" w:beforeAutospacing="1" w:after="100" w:afterAutospacing="1" w:line="240" w:lineRule="auto"/>
        <w:outlineLvl w:val="0"/>
        <w:rPr>
          <w:rFonts w:eastAsia="Times New Roman" w:cstheme="minorHAnsi"/>
          <w:color w:val="000000" w:themeColor="text1"/>
          <w:kern w:val="36"/>
          <w:lang w:eastAsia="fr-FR"/>
          <w14:ligatures w14:val="none"/>
        </w:rPr>
      </w:pPr>
      <w:hyperlink r:id="rId35" w:history="1">
        <w:r w:rsidRPr="00B61C40">
          <w:rPr>
            <w:rFonts w:eastAsia="Times New Roman" w:cstheme="minorHAnsi"/>
            <w:color w:val="000000" w:themeColor="text1"/>
            <w:kern w:val="0"/>
            <w:lang w:eastAsia="fr-FR"/>
            <w14:ligatures w14:val="none"/>
          </w:rPr>
          <w:t>Lisa Romeo</w:t>
        </w:r>
      </w:hyperlink>
      <w:r w:rsidRPr="00B61C40">
        <w:rPr>
          <w:rFonts w:eastAsia="Times New Roman" w:cstheme="minorHAnsi"/>
          <w:color w:val="000000" w:themeColor="text1"/>
          <w:kern w:val="0"/>
          <w:lang w:eastAsia="fr-FR"/>
          <w14:ligatures w14:val="none"/>
        </w:rPr>
        <w:t> :</w:t>
      </w:r>
      <w:r>
        <w:rPr>
          <w:rFonts w:eastAsia="Times New Roman" w:cstheme="minorHAnsi"/>
          <w:color w:val="000000" w:themeColor="text1"/>
          <w:kern w:val="0"/>
          <w:lang w:eastAsia="fr-FR"/>
          <w14:ligatures w14:val="none"/>
        </w:rPr>
        <w:t xml:space="preserve"> </w:t>
      </w:r>
      <w:r w:rsidRPr="00B61C40">
        <w:rPr>
          <w:rFonts w:eastAsia="Times New Roman" w:cstheme="minorHAnsi"/>
          <w:color w:val="000000" w:themeColor="text1"/>
          <w:kern w:val="36"/>
          <w:lang w:eastAsia="fr-FR"/>
          <w14:ligatures w14:val="none"/>
        </w:rPr>
        <w:t xml:space="preserve">Traité de Lausanne, </w:t>
      </w:r>
      <w:r w:rsidRPr="00B61C40">
        <w:rPr>
          <w:rFonts w:eastAsia="Times New Roman" w:cstheme="minorHAnsi"/>
          <w:color w:val="000000" w:themeColor="text1"/>
          <w:kern w:val="0"/>
          <w:lang w:eastAsia="fr-FR"/>
          <w14:ligatures w14:val="none"/>
        </w:rPr>
        <w:t>2011 •</w:t>
      </w:r>
      <w:r w:rsidRPr="00B61C40">
        <w:rPr>
          <w:rFonts w:cstheme="minorHAnsi"/>
          <w:color w:val="000000" w:themeColor="text1"/>
        </w:rPr>
        <w:t xml:space="preserve"> </w:t>
      </w:r>
      <w:r w:rsidRPr="00B61C40">
        <w:rPr>
          <w:rFonts w:eastAsia="Times New Roman" w:cstheme="minorHAnsi"/>
          <w:color w:val="000000" w:themeColor="text1"/>
          <w:kern w:val="0"/>
          <w:lang w:eastAsia="fr-FR"/>
          <w14:ligatures w14:val="none"/>
        </w:rPr>
        <w:t>https://www.lesclesdumoyenorient.com/</w:t>
      </w:r>
      <w:r w:rsidRPr="00B61C40">
        <w:rPr>
          <w:rFonts w:eastAsia="Times New Roman" w:cstheme="minorHAnsi"/>
          <w:color w:val="000000" w:themeColor="text1"/>
          <w:kern w:val="36"/>
          <w:lang w:eastAsia="fr-FR"/>
          <w14:ligatures w14:val="none"/>
        </w:rPr>
        <w:t xml:space="preserve"> Traité-de-Lausanne.html </w:t>
      </w:r>
    </w:p>
    <w:p w14:paraId="3534FF45" w14:textId="77777777" w:rsidR="00F153E5" w:rsidRPr="0068038F" w:rsidRDefault="00F153E5" w:rsidP="00F153E5">
      <w:pPr>
        <w:pStyle w:val="Titre1"/>
        <w:rPr>
          <w:rFonts w:asciiTheme="minorHAnsi" w:hAnsiTheme="minorHAnsi" w:cstheme="minorHAnsi"/>
          <w:b w:val="0"/>
          <w:bCs w:val="0"/>
          <w:color w:val="000000" w:themeColor="text1"/>
          <w:sz w:val="22"/>
          <w:szCs w:val="22"/>
        </w:rPr>
      </w:pPr>
      <w:hyperlink r:id="rId36" w:history="1">
        <w:r w:rsidRPr="006F4710">
          <w:rPr>
            <w:rStyle w:val="Lienhypertexte"/>
            <w:rFonts w:asciiTheme="minorHAnsi" w:hAnsiTheme="minorHAnsi" w:cstheme="minorHAnsi"/>
            <w:b w:val="0"/>
            <w:bCs w:val="0"/>
            <w:color w:val="000000" w:themeColor="text1"/>
            <w:sz w:val="22"/>
            <w:szCs w:val="22"/>
            <w:u w:val="none"/>
          </w:rPr>
          <w:t>Lisa Romeo</w:t>
        </w:r>
      </w:hyperlink>
      <w:r>
        <w:rPr>
          <w:rStyle w:val="vcard"/>
          <w:rFonts w:asciiTheme="minorHAnsi" w:hAnsiTheme="minorHAnsi" w:cstheme="minorHAnsi"/>
          <w:b w:val="0"/>
          <w:bCs w:val="0"/>
          <w:color w:val="000000" w:themeColor="text1"/>
          <w:sz w:val="22"/>
          <w:szCs w:val="22"/>
        </w:rPr>
        <w:t xml:space="preserve"> : </w:t>
      </w:r>
      <w:r w:rsidRPr="006F4710">
        <w:rPr>
          <w:rFonts w:asciiTheme="minorHAnsi" w:hAnsiTheme="minorHAnsi" w:cstheme="minorHAnsi"/>
          <w:b w:val="0"/>
          <w:bCs w:val="0"/>
          <w:color w:val="000000" w:themeColor="text1"/>
          <w:sz w:val="22"/>
          <w:szCs w:val="22"/>
        </w:rPr>
        <w:t>Déclaration Balfour, 2010, https://www.lesclesdumoyenorient.com/Declaration-Balfour.html</w:t>
      </w:r>
    </w:p>
    <w:p w14:paraId="4D31D15B" w14:textId="77777777" w:rsidR="00F153E5" w:rsidRPr="00F153E5" w:rsidRDefault="00F153E5" w:rsidP="00F153E5">
      <w:pPr>
        <w:pStyle w:val="NormalWeb"/>
        <w:rPr>
          <w:rFonts w:asciiTheme="minorHAnsi" w:hAnsiTheme="minorHAnsi" w:cstheme="minorHAnsi"/>
          <w:sz w:val="22"/>
          <w:szCs w:val="22"/>
        </w:rPr>
      </w:pPr>
      <w:hyperlink r:id="rId37" w:history="1">
        <w:r w:rsidRPr="00F153E5">
          <w:rPr>
            <w:rStyle w:val="Lienhypertexte"/>
            <w:rFonts w:asciiTheme="minorHAnsi" w:hAnsiTheme="minorHAnsi" w:cstheme="minorHAnsi"/>
            <w:sz w:val="22"/>
            <w:szCs w:val="22"/>
          </w:rPr>
          <w:t>https://www.histoirealacarte.com/Histoire-Proche-Orient-Moyen-Orient/le-proche-orient-dans-la-1ere-guerre-mondiale</w:t>
        </w:r>
      </w:hyperlink>
      <w:r w:rsidRPr="00F153E5">
        <w:rPr>
          <w:rFonts w:asciiTheme="minorHAnsi" w:hAnsiTheme="minorHAnsi" w:cstheme="minorHAnsi"/>
          <w:sz w:val="22"/>
          <w:szCs w:val="22"/>
        </w:rPr>
        <w:t xml:space="preserve"> </w:t>
      </w:r>
    </w:p>
    <w:p w14:paraId="0B39815B" w14:textId="77777777" w:rsidR="00F153E5" w:rsidRPr="00150C79" w:rsidRDefault="00F153E5" w:rsidP="00F153E5">
      <w:proofErr w:type="gramStart"/>
      <w:r w:rsidRPr="00150C79">
        <w:t>dossier</w:t>
      </w:r>
      <w:proofErr w:type="gramEnd"/>
      <w:r w:rsidRPr="00150C79">
        <w:t xml:space="preserve"> Israël-Palestine, la tragique histoire d’une terre promise, l’Obs, n°3090-3091, décembre 2023</w:t>
      </w:r>
    </w:p>
    <w:p w14:paraId="48221E44" w14:textId="77777777" w:rsidR="00F153E5" w:rsidRDefault="00F153E5" w:rsidP="00F153E5"/>
    <w:sectPr w:rsidR="00F153E5">
      <w:footerReference w:type="default" r:id="rId3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62457" w14:textId="77777777" w:rsidR="008057C4" w:rsidRDefault="008057C4" w:rsidP="00F153E5">
      <w:pPr>
        <w:spacing w:after="0" w:line="240" w:lineRule="auto"/>
      </w:pPr>
      <w:r>
        <w:separator/>
      </w:r>
    </w:p>
  </w:endnote>
  <w:endnote w:type="continuationSeparator" w:id="0">
    <w:p w14:paraId="66F79179" w14:textId="77777777" w:rsidR="008057C4" w:rsidRDefault="008057C4" w:rsidP="00F153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9199358"/>
      <w:docPartObj>
        <w:docPartGallery w:val="Page Numbers (Bottom of Page)"/>
        <w:docPartUnique/>
      </w:docPartObj>
    </w:sdtPr>
    <w:sdtContent>
      <w:p w14:paraId="797F2A64" w14:textId="39F508EA" w:rsidR="00F153E5" w:rsidRDefault="00F153E5">
        <w:pPr>
          <w:pStyle w:val="Pieddepage"/>
          <w:jc w:val="center"/>
        </w:pPr>
        <w:r>
          <w:fldChar w:fldCharType="begin"/>
        </w:r>
        <w:r>
          <w:instrText>PAGE   \* MERGEFORMAT</w:instrText>
        </w:r>
        <w:r>
          <w:fldChar w:fldCharType="separate"/>
        </w:r>
        <w:r>
          <w:t>2</w:t>
        </w:r>
        <w:r>
          <w:fldChar w:fldCharType="end"/>
        </w:r>
      </w:p>
    </w:sdtContent>
  </w:sdt>
  <w:p w14:paraId="2E6DE802" w14:textId="77777777" w:rsidR="00F153E5" w:rsidRDefault="00F153E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035DB" w14:textId="77777777" w:rsidR="008057C4" w:rsidRDefault="008057C4" w:rsidP="00F153E5">
      <w:pPr>
        <w:spacing w:after="0" w:line="240" w:lineRule="auto"/>
      </w:pPr>
      <w:r>
        <w:separator/>
      </w:r>
    </w:p>
  </w:footnote>
  <w:footnote w:type="continuationSeparator" w:id="0">
    <w:p w14:paraId="0ED82FE0" w14:textId="77777777" w:rsidR="008057C4" w:rsidRDefault="008057C4" w:rsidP="00F153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6FF"/>
    <w:rsid w:val="0065728C"/>
    <w:rsid w:val="008057C4"/>
    <w:rsid w:val="00C66BD4"/>
    <w:rsid w:val="00ED76FF"/>
    <w:rsid w:val="00F153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5D010"/>
  <w15:chartTrackingRefBased/>
  <w15:docId w15:val="{406EE32E-0EEC-4B53-BAE7-FC1943405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F153E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14:ligatures w14:val="none"/>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153E5"/>
    <w:rPr>
      <w:rFonts w:ascii="Times New Roman" w:eastAsia="Times New Roman" w:hAnsi="Times New Roman" w:cs="Times New Roman"/>
      <w:b/>
      <w:bCs/>
      <w:kern w:val="36"/>
      <w:sz w:val="48"/>
      <w:szCs w:val="48"/>
      <w:lang w:eastAsia="fr-FR"/>
      <w14:ligatures w14:val="none"/>
    </w:rPr>
  </w:style>
  <w:style w:type="paragraph" w:styleId="NormalWeb">
    <w:name w:val="Normal (Web)"/>
    <w:basedOn w:val="Normal"/>
    <w:uiPriority w:val="99"/>
    <w:unhideWhenUsed/>
    <w:rsid w:val="00F153E5"/>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ienhypertexte">
    <w:name w:val="Hyperlink"/>
    <w:basedOn w:val="Policepardfaut"/>
    <w:uiPriority w:val="99"/>
    <w:unhideWhenUsed/>
    <w:rsid w:val="00F153E5"/>
    <w:rPr>
      <w:color w:val="0000FF"/>
      <w:u w:val="single"/>
    </w:rPr>
  </w:style>
  <w:style w:type="character" w:customStyle="1" w:styleId="vcard">
    <w:name w:val="vcard"/>
    <w:basedOn w:val="Policepardfaut"/>
    <w:rsid w:val="00F153E5"/>
  </w:style>
  <w:style w:type="paragraph" w:styleId="En-tte">
    <w:name w:val="header"/>
    <w:basedOn w:val="Normal"/>
    <w:link w:val="En-tteCar"/>
    <w:uiPriority w:val="99"/>
    <w:unhideWhenUsed/>
    <w:rsid w:val="00F153E5"/>
    <w:pPr>
      <w:tabs>
        <w:tab w:val="center" w:pos="4536"/>
        <w:tab w:val="right" w:pos="9072"/>
      </w:tabs>
      <w:spacing w:after="0" w:line="240" w:lineRule="auto"/>
    </w:pPr>
  </w:style>
  <w:style w:type="character" w:customStyle="1" w:styleId="En-tteCar">
    <w:name w:val="En-tête Car"/>
    <w:basedOn w:val="Policepardfaut"/>
    <w:link w:val="En-tte"/>
    <w:uiPriority w:val="99"/>
    <w:rsid w:val="00F153E5"/>
  </w:style>
  <w:style w:type="paragraph" w:styleId="Pieddepage">
    <w:name w:val="footer"/>
    <w:basedOn w:val="Normal"/>
    <w:link w:val="PieddepageCar"/>
    <w:uiPriority w:val="99"/>
    <w:unhideWhenUsed/>
    <w:rsid w:val="00F153E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153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03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www.lesclesdumoyenorient.com/_anne-lucie-oudin_.html" TargetMode="External"/><Relationship Id="rId26" Type="http://schemas.openxmlformats.org/officeDocument/2006/relationships/hyperlink" Target="https://www.lesclesdumoyenorient.com/_Allan-Kaval_.html" TargetMode="External"/><Relationship Id="rId39" Type="http://schemas.openxmlformats.org/officeDocument/2006/relationships/fontTable" Target="fontTable.xml"/><Relationship Id="rId21" Type="http://schemas.openxmlformats.org/officeDocument/2006/relationships/hyperlink" Target="https://www.lesclesdumoyenorient.com/Societe-des-Nations-et-nouvelle.html" TargetMode="External"/><Relationship Id="rId34" Type="http://schemas.openxmlformats.org/officeDocument/2006/relationships/hyperlink" Target="https://www.lesclesdumoyenorient.com/Il-y-a-100-ans-le-10-aout-1920-le-Traite-de-Sevres-etait-signe.html" TargetMode="External"/><Relationship Id="rId7" Type="http://schemas.openxmlformats.org/officeDocument/2006/relationships/image" Target="media/image2.png"/><Relationship Id="rId12" Type="http://schemas.openxmlformats.org/officeDocument/2006/relationships/hyperlink" Target="https://asset.lemde.fr/prd-blogs/2020/04/3ca82217-avril-1920-la-conf&#233;rence-de-san-remo.png" TargetMode="External"/><Relationship Id="rId17" Type="http://schemas.openxmlformats.org/officeDocument/2006/relationships/hyperlink" Target="https://www.lesclesdumoyenorient.com/Lawrence-d-Arabie.html" TargetMode="External"/><Relationship Id="rId25" Type="http://schemas.openxmlformats.org/officeDocument/2006/relationships/hyperlink" Target="https://www.lhistoire.fr/parution/mensuel-334" TargetMode="External"/><Relationship Id="rId33" Type="http://schemas.openxmlformats.org/officeDocument/2006/relationships/hyperlink" Target="https://www.lesclesdumoyenorient.com/_Lisa-Romeo_.html" TargetMode="External"/><Relationship Id="rId38"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s://www.lesclesdumoyenorient.com/_anne-lucie-oudin_.html" TargetMode="External"/><Relationship Id="rId20" Type="http://schemas.openxmlformats.org/officeDocument/2006/relationships/hyperlink" Target="https://www.lesclesdumoyenorient.com/_anne-lucie-oudin_.html" TargetMode="External"/><Relationship Id="rId29" Type="http://schemas.openxmlformats.org/officeDocument/2006/relationships/hyperlink" Target="https://www.lesclesdumoyenorient.com/_Emilie-Polak_.html"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png"/><Relationship Id="rId24" Type="http://schemas.openxmlformats.org/officeDocument/2006/relationships/hyperlink" Target="https://www.lhistoire.fr/parution/mensuel-315" TargetMode="External"/><Relationship Id="rId32" Type="http://schemas.openxmlformats.org/officeDocument/2006/relationships/hyperlink" Target="https://www.lesclesdumoyenorient.com/Jeunes-Turcs-et-revolution-de-1908.html" TargetMode="External"/><Relationship Id="rId37" Type="http://schemas.openxmlformats.org/officeDocument/2006/relationships/hyperlink" Target="https://www.histoirealacarte.com/Histoire-Proche-Orient-Moyen-Orient/le-proche-orient-dans-la-1ere-guerre-mondiale" TargetMode="External"/><Relationship Id="rId40"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www.clio.fr/bibliotheque/pdf/pdf_les_emirats_kurdes_de_lautonomie_a_la_centralisation_ottomane.pdf" TargetMode="External"/><Relationship Id="rId23" Type="http://schemas.openxmlformats.org/officeDocument/2006/relationships/hyperlink" Target="https://www.lemonde.fr/blog/filiu/2020/04/26/il-y-a-cent-ans-la-france-et-la-grande-bretagne-se-partageaient-le-moyen-orient/" TargetMode="External"/><Relationship Id="rId28" Type="http://schemas.openxmlformats.org/officeDocument/2006/relationships/hyperlink" Target="https://www.lhistoire.fr/parution/mensuel-408" TargetMode="External"/><Relationship Id="rId36" Type="http://schemas.openxmlformats.org/officeDocument/2006/relationships/hyperlink" Target="https://www.lesclesdumoyenorient.com/_Lisa-Romeo_.html" TargetMode="External"/><Relationship Id="rId10" Type="http://schemas.openxmlformats.org/officeDocument/2006/relationships/hyperlink" Target="https://www.herodote.net/galeries-La_Turquie_et_l_asie_mineure_du_traite_de_S_vres_1921_au_traite_de_Lausanne_1923_carte_de_Paul_Coulbois_pour_Herodote_net_-586.php" TargetMode="External"/><Relationship Id="rId19" Type="http://schemas.openxmlformats.org/officeDocument/2006/relationships/hyperlink" Target="https://www.lesclesdumoyenorient.com/Accords-Sykes-Picot.html" TargetMode="External"/><Relationship Id="rId31" Type="http://schemas.openxmlformats.org/officeDocument/2006/relationships/hyperlink" Target="https://www.lesclesdumoyenorient.com/_Lisa-Romeo_.html"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7.jpg"/><Relationship Id="rId22" Type="http://schemas.openxmlformats.org/officeDocument/2006/relationships/hyperlink" Target="https://www.lemonde.fr/blog/filiu/author/filiu/" TargetMode="External"/><Relationship Id="rId27" Type="http://schemas.openxmlformats.org/officeDocument/2006/relationships/hyperlink" Target="https://www.lesclesdumoyenorient.com/Il-y-a-100-ans-Premiere-Guerre-mondiale-et-chute-de-l-Empire-ottoman-signature.html" TargetMode="External"/><Relationship Id="rId30" Type="http://schemas.openxmlformats.org/officeDocument/2006/relationships/hyperlink" Target="https://www.lesclesdumoyenorient.com/Le-Moyen-Orient-dans-la-Premiere-Guerre-mondiale-1914-1918.html" TargetMode="External"/><Relationship Id="rId35" Type="http://schemas.openxmlformats.org/officeDocument/2006/relationships/hyperlink" Target="https://www.lesclesdumoyenorient.com/_Lisa-Romeo_.html" TargetMode="External"/><Relationship Id="rId8" Type="http://schemas.openxmlformats.org/officeDocument/2006/relationships/image" Target="media/image3.webp"/><Relationship Id="rId3"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832</Words>
  <Characters>4579</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2</cp:revision>
  <dcterms:created xsi:type="dcterms:W3CDTF">2024-01-08T16:59:00Z</dcterms:created>
  <dcterms:modified xsi:type="dcterms:W3CDTF">2024-01-08T17:13:00Z</dcterms:modified>
</cp:coreProperties>
</file>